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B4" w:rsidRPr="00DA38F0" w:rsidRDefault="00CA2254" w:rsidP="00DA38F0">
      <w:pPr>
        <w:pStyle w:val="Title"/>
        <w:rPr>
          <w:rFonts w:ascii="Comic Sans MS" w:hAnsi="Comic Sans MS" w:cs="Arial"/>
          <w:b/>
          <w:smallCaps w:val="0"/>
          <w:sz w:val="28"/>
          <w:szCs w:val="28"/>
        </w:rPr>
      </w:pPr>
      <w:bookmarkStart w:id="0" w:name="_GoBack"/>
      <w:bookmarkEnd w:id="0"/>
      <w:r w:rsidRPr="00DA38F0">
        <w:rPr>
          <w:rFonts w:ascii="Comic Sans MS" w:hAnsi="Comic Sans MS" w:cs="Arial"/>
          <w:b/>
          <w:smallCaps w:val="0"/>
          <w:sz w:val="28"/>
          <w:szCs w:val="28"/>
        </w:rPr>
        <w:t>S</w:t>
      </w:r>
      <w:r w:rsidR="0019412C" w:rsidRPr="00DA38F0">
        <w:rPr>
          <w:rFonts w:ascii="Comic Sans MS" w:hAnsi="Comic Sans MS" w:cs="Arial"/>
          <w:b/>
          <w:smallCaps w:val="0"/>
          <w:sz w:val="28"/>
          <w:szCs w:val="28"/>
        </w:rPr>
        <w:t>ED Update</w:t>
      </w:r>
      <w:r w:rsidR="00FF3DE9">
        <w:rPr>
          <w:rFonts w:ascii="Comic Sans MS" w:hAnsi="Comic Sans MS" w:cs="Arial"/>
          <w:b/>
          <w:smallCaps w:val="0"/>
          <w:sz w:val="28"/>
          <w:szCs w:val="28"/>
        </w:rPr>
        <w:t xml:space="preserve"> </w:t>
      </w:r>
      <w:r w:rsidR="00043272">
        <w:rPr>
          <w:rFonts w:ascii="Comic Sans MS" w:hAnsi="Comic Sans MS" w:cs="Arial"/>
          <w:b/>
          <w:smallCaps w:val="0"/>
          <w:sz w:val="28"/>
          <w:szCs w:val="28"/>
        </w:rPr>
        <w:t>Novem</w:t>
      </w:r>
      <w:r w:rsidR="0048200B">
        <w:rPr>
          <w:rFonts w:ascii="Comic Sans MS" w:hAnsi="Comic Sans MS" w:cs="Arial"/>
          <w:b/>
          <w:smallCaps w:val="0"/>
          <w:sz w:val="28"/>
          <w:szCs w:val="28"/>
        </w:rPr>
        <w:t>ber</w:t>
      </w:r>
      <w:r w:rsidR="00CC2A87">
        <w:rPr>
          <w:rFonts w:ascii="Comic Sans MS" w:hAnsi="Comic Sans MS" w:cs="Arial"/>
          <w:b/>
          <w:smallCaps w:val="0"/>
          <w:sz w:val="28"/>
          <w:szCs w:val="28"/>
        </w:rPr>
        <w:t xml:space="preserve"> 2017</w:t>
      </w:r>
    </w:p>
    <w:p w:rsidR="005B0243" w:rsidRPr="00E06728" w:rsidRDefault="00E648D2" w:rsidP="00C6393A">
      <w:pPr>
        <w:pStyle w:val="NoSpacing"/>
        <w:jc w:val="both"/>
        <w:rPr>
          <w:rFonts w:ascii="Arial" w:hAnsi="Arial" w:cs="Arial"/>
          <w:b/>
          <w:sz w:val="16"/>
          <w:szCs w:val="16"/>
        </w:rPr>
      </w:pPr>
      <w:r w:rsidRPr="00E06728">
        <w:rPr>
          <w:rFonts w:ascii="Arial" w:hAnsi="Arial" w:cs="Arial"/>
          <w:sz w:val="16"/>
          <w:szCs w:val="16"/>
        </w:rPr>
        <w:t xml:space="preserve">Updated </w:t>
      </w:r>
      <w:r w:rsidR="00043272">
        <w:rPr>
          <w:rFonts w:ascii="Arial" w:hAnsi="Arial" w:cs="Arial"/>
          <w:sz w:val="16"/>
          <w:szCs w:val="16"/>
        </w:rPr>
        <w:t>October 31</w:t>
      </w:r>
      <w:r w:rsidR="00E06728" w:rsidRPr="00E06728">
        <w:rPr>
          <w:rFonts w:ascii="Arial" w:hAnsi="Arial" w:cs="Arial"/>
          <w:sz w:val="16"/>
          <w:szCs w:val="16"/>
        </w:rPr>
        <w:t>,</w:t>
      </w:r>
      <w:r w:rsidR="00043272">
        <w:rPr>
          <w:rFonts w:ascii="Arial" w:hAnsi="Arial" w:cs="Arial"/>
          <w:sz w:val="16"/>
          <w:szCs w:val="16"/>
        </w:rPr>
        <w:t xml:space="preserve"> </w:t>
      </w:r>
      <w:r w:rsidR="00CC2A87" w:rsidRPr="00E06728">
        <w:rPr>
          <w:rFonts w:ascii="Arial" w:hAnsi="Arial" w:cs="Arial"/>
          <w:noProof/>
          <w:sz w:val="16"/>
          <w:szCs w:val="16"/>
        </w:rPr>
        <w:t>2017</w:t>
      </w:r>
      <w:r w:rsidR="002A27A2" w:rsidRPr="00E06728">
        <w:rPr>
          <w:rFonts w:ascii="Arial" w:hAnsi="Arial" w:cs="Arial"/>
          <w:sz w:val="16"/>
          <w:szCs w:val="16"/>
        </w:rPr>
        <w:t xml:space="preserve"> </w:t>
      </w:r>
      <w:r w:rsidR="00E06728">
        <w:rPr>
          <w:rFonts w:ascii="Arial" w:hAnsi="Arial" w:cs="Arial"/>
          <w:sz w:val="16"/>
          <w:szCs w:val="16"/>
        </w:rPr>
        <w:t>OCM &amp; OHM</w:t>
      </w:r>
    </w:p>
    <w:tbl>
      <w:tblPr>
        <w:tblW w:w="0" w:type="auto"/>
        <w:tblCellSpacing w:w="15" w:type="dxa"/>
        <w:tblInd w:w="-150" w:type="dxa"/>
        <w:tblCellMar>
          <w:top w:w="15" w:type="dxa"/>
          <w:left w:w="15" w:type="dxa"/>
          <w:bottom w:w="15" w:type="dxa"/>
          <w:right w:w="15" w:type="dxa"/>
        </w:tblCellMar>
        <w:tblLook w:val="04A0" w:firstRow="1" w:lastRow="0" w:firstColumn="1" w:lastColumn="0" w:noHBand="0" w:noVBand="1"/>
      </w:tblPr>
      <w:tblGrid>
        <w:gridCol w:w="10662"/>
      </w:tblGrid>
      <w:tr w:rsidR="005B0243" w:rsidRPr="00043272" w:rsidTr="00C6393A">
        <w:trPr>
          <w:trHeight w:val="1560"/>
          <w:tblCellSpacing w:w="15" w:type="dxa"/>
        </w:trPr>
        <w:tc>
          <w:tcPr>
            <w:tcW w:w="0" w:type="auto"/>
            <w:tcMar>
              <w:top w:w="120" w:type="dxa"/>
              <w:left w:w="120" w:type="dxa"/>
              <w:bottom w:w="120" w:type="dxa"/>
              <w:right w:w="120" w:type="dxa"/>
            </w:tcMar>
            <w:vAlign w:val="center"/>
            <w:hideMark/>
          </w:tcPr>
          <w:p w:rsidR="00043272" w:rsidRPr="00043272" w:rsidRDefault="00043272" w:rsidP="00043272">
            <w:pPr>
              <w:spacing w:after="0"/>
              <w:jc w:val="both"/>
              <w:rPr>
                <w:rFonts w:ascii="Arial" w:hAnsi="Arial" w:cs="Arial"/>
                <w:b/>
                <w:sz w:val="28"/>
                <w:szCs w:val="28"/>
                <w:u w:val="single"/>
              </w:rPr>
            </w:pPr>
            <w:r w:rsidRPr="00043272">
              <w:rPr>
                <w:rFonts w:ascii="Arial" w:hAnsi="Arial" w:cs="Arial"/>
                <w:b/>
                <w:sz w:val="28"/>
                <w:szCs w:val="28"/>
                <w:u w:val="single"/>
              </w:rPr>
              <w:t>Physical Education Regulatory Amendments</w:t>
            </w:r>
          </w:p>
          <w:p w:rsidR="00043272" w:rsidRPr="00043272" w:rsidRDefault="00043272" w:rsidP="00043272">
            <w:pPr>
              <w:spacing w:after="0"/>
              <w:jc w:val="both"/>
              <w:rPr>
                <w:rFonts w:ascii="Arial" w:hAnsi="Arial" w:cs="Arial"/>
                <w:color w:val="0000FF"/>
                <w:sz w:val="24"/>
                <w:szCs w:val="24"/>
                <w:u w:val="single"/>
              </w:rPr>
            </w:pPr>
            <w:r w:rsidRPr="00043272">
              <w:rPr>
                <w:rFonts w:ascii="Arial" w:hAnsi="Arial" w:cs="Arial"/>
                <w:sz w:val="24"/>
                <w:szCs w:val="24"/>
              </w:rPr>
              <w:t xml:space="preserve">The Board of Regents adopted regulatory changes impacting the Physical Education graduation requirements for students who require more than four years to graduate, and for students who transfer to a New York State high school from out of state.  The revised rule allows students who have earned the appropriate number of PE credits for graduation, and have been in high school at least eight semesters, to discontinue enrollment in PE if they are required to continue in high school </w:t>
            </w:r>
            <w:r w:rsidR="00FF3DE9">
              <w:rPr>
                <w:rFonts w:ascii="Arial" w:hAnsi="Arial" w:cs="Arial"/>
                <w:sz w:val="24"/>
                <w:szCs w:val="24"/>
              </w:rPr>
              <w:t xml:space="preserve">beyond four years </w:t>
            </w:r>
            <w:r w:rsidRPr="00043272">
              <w:rPr>
                <w:rFonts w:ascii="Arial" w:hAnsi="Arial" w:cs="Arial"/>
                <w:sz w:val="24"/>
                <w:szCs w:val="24"/>
              </w:rPr>
              <w:t>(eight semesters) to m</w:t>
            </w:r>
            <w:r w:rsidR="00FF3DE9">
              <w:rPr>
                <w:rFonts w:ascii="Arial" w:hAnsi="Arial" w:cs="Arial"/>
                <w:sz w:val="24"/>
                <w:szCs w:val="24"/>
              </w:rPr>
              <w:t>eet other</w:t>
            </w:r>
            <w:r w:rsidRPr="00043272">
              <w:rPr>
                <w:rFonts w:ascii="Arial" w:hAnsi="Arial" w:cs="Arial"/>
                <w:sz w:val="24"/>
                <w:szCs w:val="24"/>
              </w:rPr>
              <w:t xml:space="preserve"> diploma requirements. The memo can be found at </w:t>
            </w:r>
            <w:hyperlink r:id="rId8" w:history="1">
              <w:r w:rsidR="00FF3DE9" w:rsidRPr="005204BB">
                <w:rPr>
                  <w:rStyle w:val="Hyperlink"/>
                  <w:rFonts w:ascii="Arial" w:hAnsi="Arial" w:cs="Arial"/>
                  <w:sz w:val="24"/>
                  <w:szCs w:val="24"/>
                </w:rPr>
                <w:t>http://www.p12.nysed.gov/ciai/pe/documents/GuidanceMemoPhysicalEducation.pdf</w:t>
              </w:r>
            </w:hyperlink>
            <w:r w:rsidR="00FF3DE9">
              <w:rPr>
                <w:rFonts w:ascii="Arial" w:hAnsi="Arial" w:cs="Arial"/>
                <w:color w:val="0000FF"/>
                <w:sz w:val="24"/>
                <w:szCs w:val="24"/>
                <w:u w:val="single"/>
              </w:rPr>
              <w:t xml:space="preserve">. </w:t>
            </w:r>
          </w:p>
          <w:p w:rsidR="00043272" w:rsidRPr="00FF3DE9" w:rsidRDefault="00043272" w:rsidP="006B5480">
            <w:pPr>
              <w:tabs>
                <w:tab w:val="left" w:pos="5985"/>
              </w:tabs>
              <w:spacing w:after="0"/>
              <w:rPr>
                <w:rFonts w:ascii="Arial" w:hAnsi="Arial" w:cs="Arial"/>
                <w:b/>
                <w:bCs/>
                <w:sz w:val="16"/>
                <w:szCs w:val="16"/>
                <w:u w:val="single"/>
              </w:rPr>
            </w:pPr>
          </w:p>
          <w:p w:rsidR="00043272" w:rsidRPr="00043272" w:rsidRDefault="00043272" w:rsidP="00043272">
            <w:pPr>
              <w:spacing w:after="0" w:line="240" w:lineRule="auto"/>
              <w:rPr>
                <w:rFonts w:ascii="Arial" w:hAnsi="Arial" w:cs="Arial"/>
                <w:b/>
                <w:sz w:val="28"/>
                <w:szCs w:val="28"/>
                <w:u w:val="single"/>
              </w:rPr>
            </w:pPr>
            <w:r w:rsidRPr="00043272">
              <w:rPr>
                <w:rFonts w:ascii="Arial" w:hAnsi="Arial" w:cs="Arial"/>
                <w:b/>
                <w:sz w:val="28"/>
                <w:szCs w:val="28"/>
                <w:u w:val="single"/>
              </w:rPr>
              <w:t>Students Displaced by Recent Hurricanes</w:t>
            </w:r>
          </w:p>
          <w:p w:rsidR="00043272" w:rsidRDefault="00043272" w:rsidP="00043272">
            <w:pPr>
              <w:spacing w:after="0" w:line="240" w:lineRule="auto"/>
              <w:jc w:val="both"/>
              <w:rPr>
                <w:rStyle w:val="Hyperlink"/>
                <w:rFonts w:ascii="Arial" w:hAnsi="Arial" w:cs="Arial"/>
                <w:sz w:val="24"/>
                <w:szCs w:val="24"/>
                <w:u w:val="none"/>
              </w:rPr>
            </w:pPr>
            <w:r w:rsidRPr="00043272">
              <w:rPr>
                <w:rFonts w:ascii="Arial" w:hAnsi="Arial" w:cs="Arial"/>
                <w:sz w:val="24"/>
                <w:szCs w:val="24"/>
              </w:rPr>
              <w:t xml:space="preserve">The New York State Education Department has issued a memorandum with information and resources for local educational agencies regarding the rights of and services available to students displaced by these natural disasters.  Please refer to </w:t>
            </w:r>
            <w:hyperlink r:id="rId9" w:history="1">
              <w:r w:rsidRPr="00043272">
                <w:rPr>
                  <w:rStyle w:val="Hyperlink"/>
                  <w:rFonts w:ascii="Arial" w:hAnsi="Arial" w:cs="Arial"/>
                  <w:sz w:val="24"/>
                  <w:szCs w:val="24"/>
                </w:rPr>
                <w:t>http://www.nysed.gov/common/nysed/files/students-displaced-by-recent-hurricanes.pdf</w:t>
              </w:r>
            </w:hyperlink>
            <w:r w:rsidRPr="00043272">
              <w:rPr>
                <w:rStyle w:val="Hyperlink"/>
                <w:rFonts w:ascii="Arial" w:hAnsi="Arial" w:cs="Arial"/>
                <w:sz w:val="24"/>
                <w:szCs w:val="24"/>
                <w:u w:val="none"/>
              </w:rPr>
              <w:t>.</w:t>
            </w:r>
          </w:p>
          <w:p w:rsidR="00043272" w:rsidRPr="00FF3DE9" w:rsidRDefault="00043272" w:rsidP="00043272">
            <w:pPr>
              <w:widowControl w:val="0"/>
              <w:spacing w:after="0" w:line="240" w:lineRule="auto"/>
              <w:jc w:val="both"/>
              <w:rPr>
                <w:rFonts w:ascii="Arial" w:hAnsi="Arial" w:cs="Arial"/>
                <w:b/>
                <w:sz w:val="16"/>
                <w:szCs w:val="16"/>
                <w:u w:val="single"/>
              </w:rPr>
            </w:pPr>
          </w:p>
          <w:p w:rsidR="00043272" w:rsidRPr="00043272" w:rsidRDefault="00043272" w:rsidP="00043272">
            <w:pPr>
              <w:widowControl w:val="0"/>
              <w:spacing w:after="0" w:line="240" w:lineRule="auto"/>
              <w:jc w:val="both"/>
              <w:rPr>
                <w:rFonts w:ascii="Arial" w:hAnsi="Arial" w:cs="Arial"/>
                <w:b/>
                <w:sz w:val="28"/>
                <w:szCs w:val="28"/>
                <w:u w:val="single"/>
              </w:rPr>
            </w:pPr>
            <w:r w:rsidRPr="00043272">
              <w:rPr>
                <w:rFonts w:ascii="Arial" w:hAnsi="Arial" w:cs="Arial"/>
                <w:b/>
                <w:sz w:val="28"/>
                <w:szCs w:val="28"/>
                <w:u w:val="single"/>
              </w:rPr>
              <w:t>State Education Department Submits Every Student Succeeds Act Plan to U.S. Department of Education</w:t>
            </w:r>
          </w:p>
          <w:p w:rsidR="00043272" w:rsidRPr="00043272" w:rsidRDefault="00043272" w:rsidP="00043272">
            <w:pPr>
              <w:widowControl w:val="0"/>
              <w:spacing w:after="0" w:line="240" w:lineRule="auto"/>
              <w:rPr>
                <w:rFonts w:ascii="Arial" w:hAnsi="Arial" w:cs="Arial"/>
                <w:sz w:val="24"/>
                <w:szCs w:val="24"/>
              </w:rPr>
            </w:pPr>
            <w:r w:rsidRPr="00043272">
              <w:rPr>
                <w:rFonts w:ascii="Arial" w:hAnsi="Arial" w:cs="Arial"/>
                <w:bCs/>
                <w:iCs/>
                <w:sz w:val="24"/>
                <w:szCs w:val="24"/>
              </w:rPr>
              <w:t>Fact sheets for everything parents and educators should know about New York State’s plan for the</w:t>
            </w:r>
            <w:r w:rsidR="00FF3DE9">
              <w:rPr>
                <w:rFonts w:ascii="Arial" w:hAnsi="Arial" w:cs="Arial"/>
                <w:bCs/>
                <w:iCs/>
                <w:sz w:val="24"/>
                <w:szCs w:val="24"/>
              </w:rPr>
              <w:t xml:space="preserve"> </w:t>
            </w:r>
            <w:r w:rsidRPr="00043272">
              <w:rPr>
                <w:rFonts w:ascii="Arial" w:hAnsi="Arial" w:cs="Arial"/>
                <w:bCs/>
                <w:iCs/>
                <w:sz w:val="24"/>
                <w:szCs w:val="24"/>
              </w:rPr>
              <w:t>Every Student Succeeds Act are available at</w:t>
            </w:r>
            <w:r w:rsidR="00FF3DE9">
              <w:rPr>
                <w:rFonts w:ascii="Arial" w:hAnsi="Arial" w:cs="Arial"/>
                <w:bCs/>
                <w:iCs/>
                <w:sz w:val="24"/>
                <w:szCs w:val="24"/>
              </w:rPr>
              <w:t>:</w:t>
            </w:r>
            <w:r w:rsidRPr="00043272">
              <w:rPr>
                <w:rFonts w:ascii="Arial" w:hAnsi="Arial" w:cs="Arial"/>
                <w:bCs/>
                <w:iCs/>
                <w:sz w:val="24"/>
                <w:szCs w:val="24"/>
              </w:rPr>
              <w:t xml:space="preserve">  </w:t>
            </w:r>
          </w:p>
          <w:p w:rsidR="00043272" w:rsidRPr="00043272" w:rsidRDefault="00815DA9" w:rsidP="00043272">
            <w:pPr>
              <w:widowControl w:val="0"/>
              <w:spacing w:after="0" w:line="240" w:lineRule="auto"/>
              <w:rPr>
                <w:rFonts w:ascii="Arial" w:hAnsi="Arial" w:cs="Arial"/>
                <w:b/>
                <w:sz w:val="24"/>
                <w:szCs w:val="24"/>
              </w:rPr>
            </w:pPr>
            <w:hyperlink r:id="rId10" w:history="1">
              <w:r w:rsidR="00043272" w:rsidRPr="00043272">
                <w:rPr>
                  <w:rStyle w:val="Hyperlink"/>
                  <w:rFonts w:ascii="Arial" w:hAnsi="Arial" w:cs="Arial"/>
                  <w:sz w:val="24"/>
                  <w:szCs w:val="24"/>
                </w:rPr>
                <w:t>http://www.p12.nysed.gov/accountability/essa/documents/nys-essa-parent-monograph.pdf</w:t>
              </w:r>
            </w:hyperlink>
          </w:p>
          <w:p w:rsidR="00043272" w:rsidRPr="00043272" w:rsidRDefault="00815DA9" w:rsidP="00043272">
            <w:pPr>
              <w:widowControl w:val="0"/>
              <w:spacing w:after="0" w:line="240" w:lineRule="auto"/>
              <w:rPr>
                <w:rStyle w:val="Hyperlink"/>
                <w:rFonts w:ascii="Arial" w:hAnsi="Arial" w:cs="Arial"/>
                <w:sz w:val="24"/>
                <w:szCs w:val="24"/>
              </w:rPr>
            </w:pPr>
            <w:hyperlink r:id="rId11" w:history="1">
              <w:r w:rsidR="00043272" w:rsidRPr="00043272">
                <w:rPr>
                  <w:rStyle w:val="Hyperlink"/>
                  <w:rFonts w:ascii="Arial" w:hAnsi="Arial" w:cs="Arial"/>
                  <w:sz w:val="24"/>
                  <w:szCs w:val="24"/>
                </w:rPr>
                <w:t>http://www.p12.nysed.gov/accountability/essa/documents/nys-essa-educator-monograph.pdf</w:t>
              </w:r>
            </w:hyperlink>
          </w:p>
          <w:p w:rsidR="00043272" w:rsidRPr="00FF3DE9" w:rsidRDefault="00043272" w:rsidP="00043272">
            <w:pPr>
              <w:widowControl w:val="0"/>
              <w:spacing w:after="0" w:line="240" w:lineRule="auto"/>
              <w:rPr>
                <w:rStyle w:val="Hyperlink"/>
                <w:rFonts w:ascii="Arial" w:hAnsi="Arial" w:cs="Arial"/>
                <w:sz w:val="16"/>
                <w:szCs w:val="16"/>
              </w:rPr>
            </w:pPr>
          </w:p>
          <w:p w:rsidR="00043272" w:rsidRPr="00043272" w:rsidRDefault="00043272" w:rsidP="00043272">
            <w:pPr>
              <w:widowControl w:val="0"/>
              <w:spacing w:after="0" w:line="240" w:lineRule="auto"/>
              <w:rPr>
                <w:rStyle w:val="Hyperlink"/>
                <w:rFonts w:ascii="Arial" w:hAnsi="Arial" w:cs="Arial"/>
                <w:b/>
                <w:color w:val="000000" w:themeColor="text1"/>
                <w:sz w:val="28"/>
                <w:szCs w:val="28"/>
              </w:rPr>
            </w:pPr>
            <w:r w:rsidRPr="00043272">
              <w:rPr>
                <w:rStyle w:val="Hyperlink"/>
                <w:rFonts w:ascii="Arial" w:hAnsi="Arial" w:cs="Arial"/>
                <w:b/>
                <w:color w:val="000000" w:themeColor="text1"/>
                <w:sz w:val="28"/>
                <w:szCs w:val="28"/>
              </w:rPr>
              <w:t>Proposed Amendments</w:t>
            </w:r>
          </w:p>
          <w:p w:rsidR="00043272" w:rsidRPr="00043272" w:rsidRDefault="00043272" w:rsidP="00043272">
            <w:pPr>
              <w:widowControl w:val="0"/>
              <w:spacing w:after="0" w:line="240" w:lineRule="auto"/>
              <w:jc w:val="both"/>
              <w:rPr>
                <w:rFonts w:ascii="Arial" w:hAnsi="Arial" w:cs="Arial"/>
                <w:sz w:val="24"/>
                <w:szCs w:val="24"/>
              </w:rPr>
            </w:pPr>
            <w:r w:rsidRPr="00043272">
              <w:rPr>
                <w:rFonts w:ascii="Arial" w:hAnsi="Arial" w:cs="Arial"/>
                <w:sz w:val="24"/>
                <w:szCs w:val="24"/>
              </w:rPr>
              <w:t xml:space="preserve">Information regarding the proposed amendment of Section 75.2 of the Regulations of the Commissioner of Education Relating to the Limited License in Speech-Language Pathology is available at </w:t>
            </w:r>
            <w:hyperlink r:id="rId12" w:history="1">
              <w:r w:rsidRPr="00043272">
                <w:rPr>
                  <w:rStyle w:val="Hyperlink"/>
                  <w:rFonts w:ascii="Arial" w:hAnsi="Arial" w:cs="Arial"/>
                  <w:sz w:val="24"/>
                  <w:szCs w:val="24"/>
                </w:rPr>
                <w:t>http://www.regents.nysed.gov/common/regents/files/1017ppcd1.pdf</w:t>
              </w:r>
            </w:hyperlink>
          </w:p>
          <w:p w:rsidR="00043272" w:rsidRPr="00FF3DE9" w:rsidRDefault="00043272" w:rsidP="00043272">
            <w:pPr>
              <w:widowControl w:val="0"/>
              <w:spacing w:after="0" w:line="240" w:lineRule="auto"/>
              <w:rPr>
                <w:rFonts w:ascii="Arial" w:hAnsi="Arial" w:cs="Arial"/>
                <w:sz w:val="16"/>
                <w:szCs w:val="16"/>
              </w:rPr>
            </w:pPr>
          </w:p>
          <w:p w:rsidR="00043272" w:rsidRPr="00043272" w:rsidRDefault="00043272" w:rsidP="00043272">
            <w:pPr>
              <w:widowControl w:val="0"/>
              <w:spacing w:after="0" w:line="240" w:lineRule="auto"/>
              <w:jc w:val="both"/>
              <w:rPr>
                <w:rFonts w:ascii="Arial" w:hAnsi="Arial" w:cs="Arial"/>
                <w:sz w:val="24"/>
                <w:szCs w:val="24"/>
              </w:rPr>
            </w:pPr>
            <w:r w:rsidRPr="00043272">
              <w:rPr>
                <w:rFonts w:ascii="Arial" w:hAnsi="Arial" w:cs="Arial"/>
                <w:sz w:val="24"/>
                <w:szCs w:val="24"/>
              </w:rPr>
              <w:t xml:space="preserve">Information regarding the proposed amendment of Section 76.5 of the Regulations of the Commissioner of Education Relating to the Definition of Occupational Therapy Practice is available at </w:t>
            </w:r>
            <w:hyperlink r:id="rId13" w:history="1">
              <w:r w:rsidRPr="00043272">
                <w:rPr>
                  <w:rStyle w:val="Hyperlink"/>
                  <w:rFonts w:ascii="Arial" w:hAnsi="Arial" w:cs="Arial"/>
                  <w:sz w:val="24"/>
                  <w:szCs w:val="24"/>
                </w:rPr>
                <w:t>http://www.regents.nysed.gov/common/regents/files/1017ppcd2.pdf</w:t>
              </w:r>
            </w:hyperlink>
          </w:p>
          <w:p w:rsidR="00043272" w:rsidRPr="00FF3DE9" w:rsidRDefault="00043272" w:rsidP="00043272">
            <w:pPr>
              <w:widowControl w:val="0"/>
              <w:spacing w:after="0" w:line="240" w:lineRule="auto"/>
              <w:rPr>
                <w:rFonts w:ascii="Arial" w:hAnsi="Arial" w:cs="Arial"/>
                <w:sz w:val="16"/>
                <w:szCs w:val="16"/>
              </w:rPr>
            </w:pPr>
          </w:p>
          <w:p w:rsidR="00043272" w:rsidRPr="00043272" w:rsidRDefault="00043272" w:rsidP="00043272">
            <w:pPr>
              <w:widowControl w:val="0"/>
              <w:spacing w:after="0" w:line="240" w:lineRule="auto"/>
              <w:jc w:val="both"/>
              <w:rPr>
                <w:rFonts w:ascii="Arial" w:hAnsi="Arial" w:cs="Arial"/>
                <w:sz w:val="24"/>
                <w:szCs w:val="24"/>
              </w:rPr>
            </w:pPr>
            <w:r w:rsidRPr="00043272">
              <w:rPr>
                <w:rFonts w:ascii="Arial" w:hAnsi="Arial" w:cs="Arial"/>
                <w:sz w:val="24"/>
                <w:szCs w:val="24"/>
              </w:rPr>
              <w:t>Information regarding the proposed amendment to add a New Section 80-5.26 of the Regulations of the Commissioner of Education to Allow a Temporary Certificate for Teachers Displaced from Puerto Rico and/</w:t>
            </w:r>
            <w:r w:rsidR="00FF3DE9">
              <w:rPr>
                <w:rFonts w:ascii="Arial" w:hAnsi="Arial" w:cs="Arial"/>
                <w:sz w:val="24"/>
                <w:szCs w:val="24"/>
              </w:rPr>
              <w:t>or Another U.S. Territory as a r</w:t>
            </w:r>
            <w:r w:rsidRPr="00043272">
              <w:rPr>
                <w:rFonts w:ascii="Arial" w:hAnsi="Arial" w:cs="Arial"/>
                <w:sz w:val="24"/>
                <w:szCs w:val="24"/>
              </w:rPr>
              <w:t>esult of Hurricane Maria to Teach in New York State is available at</w:t>
            </w:r>
            <w:r w:rsidR="00FF3DE9">
              <w:rPr>
                <w:rFonts w:ascii="Arial" w:hAnsi="Arial" w:cs="Arial"/>
                <w:sz w:val="24"/>
                <w:szCs w:val="24"/>
              </w:rPr>
              <w:t>:</w:t>
            </w:r>
          </w:p>
          <w:p w:rsidR="005B0243" w:rsidRPr="00043272" w:rsidRDefault="00815DA9" w:rsidP="00043272">
            <w:pPr>
              <w:pStyle w:val="NoSpacing"/>
              <w:rPr>
                <w:rFonts w:ascii="Arial" w:hAnsi="Arial" w:cs="Arial"/>
                <w:sz w:val="24"/>
                <w:szCs w:val="24"/>
              </w:rPr>
            </w:pPr>
            <w:hyperlink r:id="rId14" w:history="1">
              <w:r w:rsidR="00043272" w:rsidRPr="00043272">
                <w:rPr>
                  <w:rStyle w:val="Hyperlink"/>
                  <w:rFonts w:ascii="Arial" w:hAnsi="Arial" w:cs="Arial"/>
                  <w:sz w:val="24"/>
                  <w:szCs w:val="24"/>
                </w:rPr>
                <w:t>http://www.regents.nysed.gov/common/regents/files/1017p12hea1.pdf</w:t>
              </w:r>
            </w:hyperlink>
            <w:r w:rsidR="00043272" w:rsidRPr="00043272">
              <w:rPr>
                <w:rFonts w:ascii="Arial" w:hAnsi="Arial" w:cs="Arial"/>
                <w:sz w:val="24"/>
                <w:szCs w:val="24"/>
              </w:rPr>
              <w:t xml:space="preserve"> </w:t>
            </w:r>
          </w:p>
        </w:tc>
      </w:tr>
    </w:tbl>
    <w:p w:rsidR="00FF3DE9" w:rsidRPr="00FF3DE9" w:rsidRDefault="00B744CC" w:rsidP="00FF3DE9">
      <w:pPr>
        <w:spacing w:after="0" w:line="240" w:lineRule="auto"/>
        <w:jc w:val="both"/>
        <w:rPr>
          <w:rFonts w:ascii="Arial" w:hAnsi="Arial" w:cs="Arial"/>
          <w:b/>
          <w:caps/>
          <w:sz w:val="16"/>
          <w:szCs w:val="16"/>
        </w:rPr>
      </w:pPr>
      <w:r w:rsidRPr="00043272">
        <w:rPr>
          <w:rFonts w:ascii="Arial" w:hAnsi="Arial" w:cs="Arial"/>
          <w:b/>
          <w:caps/>
          <w:sz w:val="28"/>
          <w:szCs w:val="28"/>
        </w:rPr>
        <w:t>n</w:t>
      </w:r>
      <w:r w:rsidR="004F0F41" w:rsidRPr="00043272">
        <w:rPr>
          <w:rFonts w:ascii="Arial" w:hAnsi="Arial" w:cs="Arial"/>
          <w:b/>
          <w:caps/>
          <w:sz w:val="28"/>
          <w:szCs w:val="28"/>
        </w:rPr>
        <w:t xml:space="preserve">ext </w:t>
      </w:r>
      <w:r w:rsidR="002E7CAE" w:rsidRPr="00043272">
        <w:rPr>
          <w:rFonts w:ascii="Arial" w:hAnsi="Arial" w:cs="Arial"/>
          <w:b/>
          <w:caps/>
          <w:sz w:val="28"/>
          <w:szCs w:val="28"/>
        </w:rPr>
        <w:t xml:space="preserve">Board of Regents Meeting – </w:t>
      </w:r>
      <w:r w:rsidR="00043272">
        <w:rPr>
          <w:rFonts w:ascii="Arial" w:hAnsi="Arial" w:cs="Arial"/>
          <w:b/>
          <w:caps/>
          <w:sz w:val="28"/>
          <w:szCs w:val="28"/>
        </w:rPr>
        <w:t>November 13</w:t>
      </w:r>
      <w:r w:rsidR="0048200B" w:rsidRPr="00043272">
        <w:rPr>
          <w:rFonts w:ascii="Arial" w:hAnsi="Arial" w:cs="Arial"/>
          <w:b/>
          <w:caps/>
          <w:sz w:val="28"/>
          <w:szCs w:val="28"/>
        </w:rPr>
        <w:t>-</w:t>
      </w:r>
      <w:r w:rsidR="002E7CAE" w:rsidRPr="00043272">
        <w:rPr>
          <w:rFonts w:ascii="Arial" w:hAnsi="Arial" w:cs="Arial"/>
          <w:b/>
          <w:caps/>
          <w:sz w:val="28"/>
          <w:szCs w:val="28"/>
        </w:rPr>
        <w:t>1</w:t>
      </w:r>
      <w:r w:rsidR="00043272">
        <w:rPr>
          <w:rFonts w:ascii="Arial" w:hAnsi="Arial" w:cs="Arial"/>
          <w:b/>
          <w:caps/>
          <w:sz w:val="28"/>
          <w:szCs w:val="28"/>
        </w:rPr>
        <w:t>4</w:t>
      </w:r>
      <w:r w:rsidR="002E7CAE" w:rsidRPr="00043272">
        <w:rPr>
          <w:rFonts w:ascii="Arial" w:hAnsi="Arial" w:cs="Arial"/>
          <w:b/>
          <w:caps/>
          <w:sz w:val="28"/>
          <w:szCs w:val="28"/>
        </w:rPr>
        <w:t>, 2017</w:t>
      </w:r>
    </w:p>
    <w:p w:rsidR="00F36013" w:rsidRPr="008662D5" w:rsidRDefault="007B5B25"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N</w:t>
      </w:r>
      <w:r w:rsidR="00F36013" w:rsidRPr="008662D5">
        <w:rPr>
          <w:rFonts w:ascii="Comic Sans MS" w:eastAsia="Times New Roman" w:hAnsi="Comic Sans MS" w:cs="Arial"/>
          <w:b/>
          <w:sz w:val="20"/>
          <w:szCs w:val="20"/>
        </w:rPr>
        <w:t>YS Education Department</w:t>
      </w:r>
      <w:r w:rsidR="00FF3DE9">
        <w:rPr>
          <w:rFonts w:ascii="Comic Sans MS" w:eastAsia="Times New Roman" w:hAnsi="Comic Sans MS" w:cs="Arial"/>
          <w:b/>
          <w:sz w:val="20"/>
          <w:szCs w:val="20"/>
        </w:rPr>
        <w:t xml:space="preserve"> </w:t>
      </w:r>
      <w:r w:rsidR="00F36013" w:rsidRPr="008662D5">
        <w:rPr>
          <w:rFonts w:ascii="Comic Sans MS" w:eastAsia="Times New Roman" w:hAnsi="Comic Sans MS" w:cs="Arial"/>
          <w:b/>
          <w:sz w:val="20"/>
          <w:szCs w:val="20"/>
        </w:rPr>
        <w:t>Office of Special Education</w:t>
      </w:r>
    </w:p>
    <w:p w:rsidR="00FF3DE9"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Special Education Quality Assurance</w:t>
      </w:r>
      <w:r w:rsidR="00FF3DE9">
        <w:rPr>
          <w:rFonts w:ascii="Comic Sans MS" w:eastAsia="Times New Roman" w:hAnsi="Comic Sans MS" w:cs="Arial"/>
          <w:b/>
          <w:sz w:val="20"/>
          <w:szCs w:val="20"/>
        </w:rPr>
        <w:t xml:space="preserve"> </w:t>
      </w:r>
      <w:r w:rsidR="008E0E02">
        <w:rPr>
          <w:rFonts w:ascii="Comic Sans MS" w:eastAsia="Times New Roman" w:hAnsi="Comic Sans MS" w:cs="Arial"/>
          <w:b/>
          <w:sz w:val="20"/>
          <w:szCs w:val="20"/>
        </w:rPr>
        <w:t>Central Regional Office</w:t>
      </w:r>
      <w:r w:rsidR="00FF3DE9">
        <w:rPr>
          <w:rFonts w:ascii="Comic Sans MS" w:eastAsia="Times New Roman" w:hAnsi="Comic Sans MS" w:cs="Arial"/>
          <w:b/>
          <w:sz w:val="20"/>
          <w:szCs w:val="20"/>
        </w:rPr>
        <w:t xml:space="preserve"> </w:t>
      </w:r>
    </w:p>
    <w:p w:rsidR="00FF3DE9"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333 East Washington Street, Suite 210</w:t>
      </w:r>
      <w:r w:rsidR="00FF3DE9">
        <w:rPr>
          <w:rFonts w:ascii="Comic Sans MS" w:eastAsia="Times New Roman" w:hAnsi="Comic Sans MS" w:cs="Arial"/>
          <w:b/>
          <w:sz w:val="20"/>
          <w:szCs w:val="20"/>
        </w:rPr>
        <w:t xml:space="preserve"> </w:t>
      </w:r>
      <w:r w:rsidRPr="008662D5">
        <w:rPr>
          <w:rFonts w:ascii="Comic Sans MS" w:eastAsia="Times New Roman" w:hAnsi="Comic Sans MS" w:cs="Arial"/>
          <w:b/>
          <w:sz w:val="20"/>
          <w:szCs w:val="20"/>
        </w:rPr>
        <w:t>Syracuse, New York 13202</w:t>
      </w:r>
    </w:p>
    <w:p w:rsidR="00934AAB" w:rsidRPr="008662D5"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(315) 428-4556 Office</w:t>
      </w:r>
      <w:r w:rsidR="00FF3DE9">
        <w:rPr>
          <w:rFonts w:ascii="Comic Sans MS" w:eastAsia="Times New Roman" w:hAnsi="Comic Sans MS" w:cs="Arial"/>
          <w:b/>
          <w:sz w:val="20"/>
          <w:szCs w:val="20"/>
        </w:rPr>
        <w:t xml:space="preserve"> </w:t>
      </w:r>
      <w:r w:rsidRPr="008662D5">
        <w:rPr>
          <w:rFonts w:ascii="Comic Sans MS" w:eastAsia="Times New Roman" w:hAnsi="Comic Sans MS" w:cs="Arial"/>
          <w:b/>
          <w:sz w:val="20"/>
          <w:szCs w:val="20"/>
        </w:rPr>
        <w:t>(315) 428-4555 Fax</w:t>
      </w:r>
    </w:p>
    <w:p w:rsidR="0002483D" w:rsidRPr="00D475AD" w:rsidRDefault="00F36013" w:rsidP="00EC2B2A">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8662D5">
        <w:rPr>
          <w:rFonts w:ascii="Comic Sans MS" w:eastAsia="Times New Roman" w:hAnsi="Comic Sans MS" w:cs="Arial"/>
          <w:b/>
          <w:sz w:val="20"/>
          <w:szCs w:val="20"/>
        </w:rPr>
        <w:t xml:space="preserve">Special Education </w:t>
      </w:r>
      <w:r w:rsidR="00A7049E" w:rsidRPr="008662D5">
        <w:rPr>
          <w:rFonts w:ascii="Comic Sans MS" w:eastAsia="Times New Roman" w:hAnsi="Comic Sans MS" w:cs="Arial"/>
          <w:b/>
          <w:noProof/>
          <w:sz w:val="20"/>
          <w:szCs w:val="20"/>
        </w:rPr>
        <w:t>W</w:t>
      </w:r>
      <w:r w:rsidRPr="008662D5">
        <w:rPr>
          <w:rFonts w:ascii="Comic Sans MS" w:eastAsia="Times New Roman" w:hAnsi="Comic Sans MS" w:cs="Arial"/>
          <w:b/>
          <w:noProof/>
          <w:sz w:val="20"/>
          <w:szCs w:val="20"/>
        </w:rPr>
        <w:t>ebsite</w:t>
      </w:r>
      <w:r w:rsidRPr="008662D5">
        <w:rPr>
          <w:rFonts w:ascii="Comic Sans MS" w:eastAsia="Times New Roman" w:hAnsi="Comic Sans MS" w:cs="Arial"/>
          <w:b/>
          <w:sz w:val="20"/>
          <w:szCs w:val="20"/>
        </w:rPr>
        <w:t xml:space="preserve"> – </w:t>
      </w:r>
      <w:hyperlink r:id="rId15" w:history="1">
        <w:r w:rsidRPr="008662D5">
          <w:rPr>
            <w:rFonts w:ascii="Comic Sans MS" w:eastAsia="Times New Roman" w:hAnsi="Comic Sans MS" w:cs="Arial"/>
            <w:b/>
            <w:color w:val="0000FF"/>
            <w:sz w:val="20"/>
            <w:szCs w:val="20"/>
            <w:u w:val="single"/>
          </w:rPr>
          <w:t>http://www.p12.nysed.gov/specialed/</w:t>
        </w:r>
      </w:hyperlink>
    </w:p>
    <w:sectPr w:rsidR="0002483D" w:rsidRPr="00D475AD" w:rsidSect="00EC43B8">
      <w:footerReference w:type="default" r:id="rId16"/>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DA9" w:rsidRDefault="00815DA9" w:rsidP="007C2420">
      <w:pPr>
        <w:spacing w:after="0" w:line="240" w:lineRule="auto"/>
      </w:pPr>
      <w:r>
        <w:separator/>
      </w:r>
    </w:p>
  </w:endnote>
  <w:endnote w:type="continuationSeparator" w:id="0">
    <w:p w:rsidR="00815DA9" w:rsidRDefault="00815DA9"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Eras Bold ITC"/>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2D" w:rsidRPr="00983304" w:rsidRDefault="00EB1A2D" w:rsidP="00983304">
    <w:pPr>
      <w:pStyle w:val="Footer"/>
      <w:jc w:val="right"/>
      <w:rPr>
        <w:sz w:val="16"/>
        <w:szCs w:val="16"/>
      </w:rPr>
    </w:pPr>
  </w:p>
  <w:p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DA9" w:rsidRDefault="00815DA9" w:rsidP="007C2420">
      <w:pPr>
        <w:spacing w:after="0" w:line="240" w:lineRule="auto"/>
      </w:pPr>
      <w:r>
        <w:separator/>
      </w:r>
    </w:p>
  </w:footnote>
  <w:footnote w:type="continuationSeparator" w:id="0">
    <w:p w:rsidR="00815DA9" w:rsidRDefault="00815DA9"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CD7"/>
    <w:multiLevelType w:val="hybridMultilevel"/>
    <w:tmpl w:val="60D097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C64AA"/>
    <w:multiLevelType w:val="hybridMultilevel"/>
    <w:tmpl w:val="86F029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57006"/>
    <w:multiLevelType w:val="hybridMultilevel"/>
    <w:tmpl w:val="C7CA0D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433E8"/>
    <w:multiLevelType w:val="multilevel"/>
    <w:tmpl w:val="F6140FC2"/>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4" w15:restartNumberingAfterBreak="0">
    <w:nsid w:val="267C1B61"/>
    <w:multiLevelType w:val="hybridMultilevel"/>
    <w:tmpl w:val="FFC01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900B6"/>
    <w:multiLevelType w:val="multilevel"/>
    <w:tmpl w:val="C9BA66C4"/>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6" w15:restartNumberingAfterBreak="0">
    <w:nsid w:val="5E1D426D"/>
    <w:multiLevelType w:val="hybridMultilevel"/>
    <w:tmpl w:val="48346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53D3"/>
    <w:rsid w:val="000409C6"/>
    <w:rsid w:val="00043122"/>
    <w:rsid w:val="00043272"/>
    <w:rsid w:val="00043611"/>
    <w:rsid w:val="00051796"/>
    <w:rsid w:val="00051CE8"/>
    <w:rsid w:val="00052140"/>
    <w:rsid w:val="00055B0D"/>
    <w:rsid w:val="0006537E"/>
    <w:rsid w:val="000655DA"/>
    <w:rsid w:val="00066C62"/>
    <w:rsid w:val="000711A0"/>
    <w:rsid w:val="00071C80"/>
    <w:rsid w:val="000736C6"/>
    <w:rsid w:val="00074B01"/>
    <w:rsid w:val="00074F37"/>
    <w:rsid w:val="00075C80"/>
    <w:rsid w:val="00077A08"/>
    <w:rsid w:val="00077BF8"/>
    <w:rsid w:val="0008066D"/>
    <w:rsid w:val="00084F03"/>
    <w:rsid w:val="00086E6C"/>
    <w:rsid w:val="00090269"/>
    <w:rsid w:val="00093EF4"/>
    <w:rsid w:val="0009755E"/>
    <w:rsid w:val="000A1030"/>
    <w:rsid w:val="000A1527"/>
    <w:rsid w:val="000A79A5"/>
    <w:rsid w:val="000B2947"/>
    <w:rsid w:val="000C4737"/>
    <w:rsid w:val="000C4F26"/>
    <w:rsid w:val="000C5EF7"/>
    <w:rsid w:val="000C5F45"/>
    <w:rsid w:val="000D4F95"/>
    <w:rsid w:val="000E0DA9"/>
    <w:rsid w:val="000E1D73"/>
    <w:rsid w:val="000E4759"/>
    <w:rsid w:val="000F31C6"/>
    <w:rsid w:val="000F41C2"/>
    <w:rsid w:val="000F5992"/>
    <w:rsid w:val="001014E3"/>
    <w:rsid w:val="00102E1B"/>
    <w:rsid w:val="00110C24"/>
    <w:rsid w:val="00117DDE"/>
    <w:rsid w:val="00120992"/>
    <w:rsid w:val="00120D20"/>
    <w:rsid w:val="001267CD"/>
    <w:rsid w:val="00130379"/>
    <w:rsid w:val="00133534"/>
    <w:rsid w:val="001371AA"/>
    <w:rsid w:val="00144065"/>
    <w:rsid w:val="00145F3C"/>
    <w:rsid w:val="001507F9"/>
    <w:rsid w:val="00151BF1"/>
    <w:rsid w:val="00152447"/>
    <w:rsid w:val="0015299A"/>
    <w:rsid w:val="00154E89"/>
    <w:rsid w:val="00155CD5"/>
    <w:rsid w:val="00155E7D"/>
    <w:rsid w:val="00156D45"/>
    <w:rsid w:val="00160B60"/>
    <w:rsid w:val="0016545E"/>
    <w:rsid w:val="0016758C"/>
    <w:rsid w:val="00167873"/>
    <w:rsid w:val="00181B42"/>
    <w:rsid w:val="00183E50"/>
    <w:rsid w:val="001865FD"/>
    <w:rsid w:val="001914EB"/>
    <w:rsid w:val="0019316E"/>
    <w:rsid w:val="001938FC"/>
    <w:rsid w:val="0019412C"/>
    <w:rsid w:val="00196F8F"/>
    <w:rsid w:val="00197338"/>
    <w:rsid w:val="001A0B08"/>
    <w:rsid w:val="001A253A"/>
    <w:rsid w:val="001A5912"/>
    <w:rsid w:val="001A6814"/>
    <w:rsid w:val="001A774B"/>
    <w:rsid w:val="001B2F52"/>
    <w:rsid w:val="001B4348"/>
    <w:rsid w:val="001B53C3"/>
    <w:rsid w:val="001B7C86"/>
    <w:rsid w:val="001C090E"/>
    <w:rsid w:val="001C46B1"/>
    <w:rsid w:val="001D1AC4"/>
    <w:rsid w:val="001D36EC"/>
    <w:rsid w:val="001D56B1"/>
    <w:rsid w:val="001D6167"/>
    <w:rsid w:val="001D7F28"/>
    <w:rsid w:val="001E24B0"/>
    <w:rsid w:val="001E2D10"/>
    <w:rsid w:val="001E5938"/>
    <w:rsid w:val="001E5E04"/>
    <w:rsid w:val="001F1728"/>
    <w:rsid w:val="001F6488"/>
    <w:rsid w:val="00200F5C"/>
    <w:rsid w:val="00201016"/>
    <w:rsid w:val="0020145A"/>
    <w:rsid w:val="0021089A"/>
    <w:rsid w:val="002109C2"/>
    <w:rsid w:val="00213A48"/>
    <w:rsid w:val="00214C8E"/>
    <w:rsid w:val="00216B05"/>
    <w:rsid w:val="00220623"/>
    <w:rsid w:val="0022167E"/>
    <w:rsid w:val="00224191"/>
    <w:rsid w:val="002319D7"/>
    <w:rsid w:val="0023391D"/>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62D5"/>
    <w:rsid w:val="00270D50"/>
    <w:rsid w:val="00272B19"/>
    <w:rsid w:val="00274257"/>
    <w:rsid w:val="00277A14"/>
    <w:rsid w:val="00282159"/>
    <w:rsid w:val="0028257F"/>
    <w:rsid w:val="0029289E"/>
    <w:rsid w:val="002961D7"/>
    <w:rsid w:val="0029750A"/>
    <w:rsid w:val="002A27A2"/>
    <w:rsid w:val="002A2E61"/>
    <w:rsid w:val="002A3903"/>
    <w:rsid w:val="002A6A2F"/>
    <w:rsid w:val="002C2B4B"/>
    <w:rsid w:val="002C36CC"/>
    <w:rsid w:val="002D5D68"/>
    <w:rsid w:val="002D613A"/>
    <w:rsid w:val="002E2BE0"/>
    <w:rsid w:val="002E47CD"/>
    <w:rsid w:val="002E5F2E"/>
    <w:rsid w:val="002E62F4"/>
    <w:rsid w:val="002E6F38"/>
    <w:rsid w:val="002E7CAE"/>
    <w:rsid w:val="002F002E"/>
    <w:rsid w:val="002F0D78"/>
    <w:rsid w:val="002F1834"/>
    <w:rsid w:val="002F69C5"/>
    <w:rsid w:val="002F7E84"/>
    <w:rsid w:val="00301D60"/>
    <w:rsid w:val="00302AA4"/>
    <w:rsid w:val="00304E54"/>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1B7C"/>
    <w:rsid w:val="00345B05"/>
    <w:rsid w:val="003520F7"/>
    <w:rsid w:val="00352855"/>
    <w:rsid w:val="0035299B"/>
    <w:rsid w:val="00361A2B"/>
    <w:rsid w:val="00361EBA"/>
    <w:rsid w:val="0036480E"/>
    <w:rsid w:val="00365F06"/>
    <w:rsid w:val="0037050B"/>
    <w:rsid w:val="003719F1"/>
    <w:rsid w:val="00373525"/>
    <w:rsid w:val="003753AA"/>
    <w:rsid w:val="00375ABF"/>
    <w:rsid w:val="00375E40"/>
    <w:rsid w:val="00382F24"/>
    <w:rsid w:val="00384B33"/>
    <w:rsid w:val="00384D2A"/>
    <w:rsid w:val="00391BED"/>
    <w:rsid w:val="003958FC"/>
    <w:rsid w:val="003B58FB"/>
    <w:rsid w:val="003B7194"/>
    <w:rsid w:val="003C1406"/>
    <w:rsid w:val="003C4E6C"/>
    <w:rsid w:val="003E1110"/>
    <w:rsid w:val="003E1E11"/>
    <w:rsid w:val="003E442F"/>
    <w:rsid w:val="003E5040"/>
    <w:rsid w:val="003E7779"/>
    <w:rsid w:val="003F2BCC"/>
    <w:rsid w:val="003F3E2B"/>
    <w:rsid w:val="00400798"/>
    <w:rsid w:val="0040092E"/>
    <w:rsid w:val="00400BF4"/>
    <w:rsid w:val="004069D3"/>
    <w:rsid w:val="00414536"/>
    <w:rsid w:val="00415C73"/>
    <w:rsid w:val="00426129"/>
    <w:rsid w:val="004267FC"/>
    <w:rsid w:val="00430134"/>
    <w:rsid w:val="004303E2"/>
    <w:rsid w:val="004304E0"/>
    <w:rsid w:val="004373CA"/>
    <w:rsid w:val="00441AFE"/>
    <w:rsid w:val="00441DAE"/>
    <w:rsid w:val="004430FA"/>
    <w:rsid w:val="004441A6"/>
    <w:rsid w:val="00445D9B"/>
    <w:rsid w:val="004464FA"/>
    <w:rsid w:val="00455625"/>
    <w:rsid w:val="00456749"/>
    <w:rsid w:val="00457D9A"/>
    <w:rsid w:val="0046719B"/>
    <w:rsid w:val="00467355"/>
    <w:rsid w:val="004704EB"/>
    <w:rsid w:val="0047163A"/>
    <w:rsid w:val="00472C4C"/>
    <w:rsid w:val="00473005"/>
    <w:rsid w:val="00473F84"/>
    <w:rsid w:val="0048200B"/>
    <w:rsid w:val="00485787"/>
    <w:rsid w:val="00485CA9"/>
    <w:rsid w:val="004863AB"/>
    <w:rsid w:val="004A0754"/>
    <w:rsid w:val="004A1B41"/>
    <w:rsid w:val="004A641F"/>
    <w:rsid w:val="004A6754"/>
    <w:rsid w:val="004B1BF9"/>
    <w:rsid w:val="004B2FC3"/>
    <w:rsid w:val="004B62EB"/>
    <w:rsid w:val="004C0842"/>
    <w:rsid w:val="004C3FBE"/>
    <w:rsid w:val="004C53D4"/>
    <w:rsid w:val="004C649B"/>
    <w:rsid w:val="004D3F95"/>
    <w:rsid w:val="004D44A4"/>
    <w:rsid w:val="004D6387"/>
    <w:rsid w:val="004D7FE8"/>
    <w:rsid w:val="004E0BE1"/>
    <w:rsid w:val="004E34ED"/>
    <w:rsid w:val="004E3DC5"/>
    <w:rsid w:val="004E3DFC"/>
    <w:rsid w:val="004E75E3"/>
    <w:rsid w:val="004F0F41"/>
    <w:rsid w:val="004F2244"/>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D5B"/>
    <w:rsid w:val="00526F6C"/>
    <w:rsid w:val="00527673"/>
    <w:rsid w:val="005400E2"/>
    <w:rsid w:val="00540E4C"/>
    <w:rsid w:val="00547891"/>
    <w:rsid w:val="005536D6"/>
    <w:rsid w:val="00553C8C"/>
    <w:rsid w:val="00562FDF"/>
    <w:rsid w:val="005706F4"/>
    <w:rsid w:val="005746D5"/>
    <w:rsid w:val="005749D1"/>
    <w:rsid w:val="00574A55"/>
    <w:rsid w:val="00576232"/>
    <w:rsid w:val="00577699"/>
    <w:rsid w:val="0058182A"/>
    <w:rsid w:val="005840AD"/>
    <w:rsid w:val="0058522F"/>
    <w:rsid w:val="005879D7"/>
    <w:rsid w:val="0059573B"/>
    <w:rsid w:val="00596E58"/>
    <w:rsid w:val="005A5D65"/>
    <w:rsid w:val="005A6C46"/>
    <w:rsid w:val="005A6D46"/>
    <w:rsid w:val="005B0243"/>
    <w:rsid w:val="005B5639"/>
    <w:rsid w:val="005B576B"/>
    <w:rsid w:val="005C0A33"/>
    <w:rsid w:val="005C2A97"/>
    <w:rsid w:val="005C4FB7"/>
    <w:rsid w:val="005C727F"/>
    <w:rsid w:val="005D225D"/>
    <w:rsid w:val="005D588B"/>
    <w:rsid w:val="005E2EBD"/>
    <w:rsid w:val="005E4C79"/>
    <w:rsid w:val="005E4EED"/>
    <w:rsid w:val="00600182"/>
    <w:rsid w:val="006005B5"/>
    <w:rsid w:val="0060601C"/>
    <w:rsid w:val="00606D81"/>
    <w:rsid w:val="00611A26"/>
    <w:rsid w:val="00612843"/>
    <w:rsid w:val="006135D7"/>
    <w:rsid w:val="00613AF0"/>
    <w:rsid w:val="00614062"/>
    <w:rsid w:val="0062134A"/>
    <w:rsid w:val="0062144D"/>
    <w:rsid w:val="00624ADC"/>
    <w:rsid w:val="0062574D"/>
    <w:rsid w:val="00625AD5"/>
    <w:rsid w:val="0063190E"/>
    <w:rsid w:val="00631EAE"/>
    <w:rsid w:val="00633447"/>
    <w:rsid w:val="00633A74"/>
    <w:rsid w:val="00635AB5"/>
    <w:rsid w:val="006379AE"/>
    <w:rsid w:val="0064026A"/>
    <w:rsid w:val="00640FCA"/>
    <w:rsid w:val="00643D31"/>
    <w:rsid w:val="0064600C"/>
    <w:rsid w:val="00652536"/>
    <w:rsid w:val="00652A13"/>
    <w:rsid w:val="00652BB3"/>
    <w:rsid w:val="00654A6C"/>
    <w:rsid w:val="00655D67"/>
    <w:rsid w:val="0065675C"/>
    <w:rsid w:val="0067190B"/>
    <w:rsid w:val="00681DA5"/>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480"/>
    <w:rsid w:val="006B7122"/>
    <w:rsid w:val="006C3B7F"/>
    <w:rsid w:val="006C5215"/>
    <w:rsid w:val="006C6D01"/>
    <w:rsid w:val="006D5F82"/>
    <w:rsid w:val="006D71BF"/>
    <w:rsid w:val="006D72DF"/>
    <w:rsid w:val="006D7F86"/>
    <w:rsid w:val="006E0B64"/>
    <w:rsid w:val="006E14DA"/>
    <w:rsid w:val="006E5C43"/>
    <w:rsid w:val="006E7AA6"/>
    <w:rsid w:val="006F1975"/>
    <w:rsid w:val="006F4F9D"/>
    <w:rsid w:val="006F4FEE"/>
    <w:rsid w:val="007025DA"/>
    <w:rsid w:val="00702A4D"/>
    <w:rsid w:val="007044B7"/>
    <w:rsid w:val="0070728E"/>
    <w:rsid w:val="00711531"/>
    <w:rsid w:val="00711ED5"/>
    <w:rsid w:val="007122BB"/>
    <w:rsid w:val="0071542D"/>
    <w:rsid w:val="00715CAD"/>
    <w:rsid w:val="0071637F"/>
    <w:rsid w:val="007225FF"/>
    <w:rsid w:val="00722ABB"/>
    <w:rsid w:val="00725118"/>
    <w:rsid w:val="00727BF3"/>
    <w:rsid w:val="00733D35"/>
    <w:rsid w:val="007343A1"/>
    <w:rsid w:val="0073468E"/>
    <w:rsid w:val="007404F2"/>
    <w:rsid w:val="007430D5"/>
    <w:rsid w:val="00744D7E"/>
    <w:rsid w:val="00745383"/>
    <w:rsid w:val="00745C83"/>
    <w:rsid w:val="00750323"/>
    <w:rsid w:val="00752791"/>
    <w:rsid w:val="007536CF"/>
    <w:rsid w:val="00753931"/>
    <w:rsid w:val="00755862"/>
    <w:rsid w:val="00761495"/>
    <w:rsid w:val="00764B30"/>
    <w:rsid w:val="007663A1"/>
    <w:rsid w:val="00767148"/>
    <w:rsid w:val="00771E84"/>
    <w:rsid w:val="00774CEF"/>
    <w:rsid w:val="00776B6C"/>
    <w:rsid w:val="00776EA0"/>
    <w:rsid w:val="00777251"/>
    <w:rsid w:val="007860E6"/>
    <w:rsid w:val="00793A56"/>
    <w:rsid w:val="00794761"/>
    <w:rsid w:val="007956CB"/>
    <w:rsid w:val="00795B7E"/>
    <w:rsid w:val="00797F53"/>
    <w:rsid w:val="007A03A7"/>
    <w:rsid w:val="007A69BC"/>
    <w:rsid w:val="007A7737"/>
    <w:rsid w:val="007B3D8E"/>
    <w:rsid w:val="007B5B25"/>
    <w:rsid w:val="007C2420"/>
    <w:rsid w:val="007C4FF8"/>
    <w:rsid w:val="007C741D"/>
    <w:rsid w:val="007D18A8"/>
    <w:rsid w:val="007D2342"/>
    <w:rsid w:val="007D2FD5"/>
    <w:rsid w:val="007D375F"/>
    <w:rsid w:val="007D3949"/>
    <w:rsid w:val="007D40CF"/>
    <w:rsid w:val="007D4DE9"/>
    <w:rsid w:val="007E0C38"/>
    <w:rsid w:val="007E6D6F"/>
    <w:rsid w:val="007F4BDE"/>
    <w:rsid w:val="008068B9"/>
    <w:rsid w:val="008107F7"/>
    <w:rsid w:val="008109CA"/>
    <w:rsid w:val="0081567A"/>
    <w:rsid w:val="00815DA9"/>
    <w:rsid w:val="00816BA1"/>
    <w:rsid w:val="00816FC8"/>
    <w:rsid w:val="008177FE"/>
    <w:rsid w:val="0082051E"/>
    <w:rsid w:val="00823095"/>
    <w:rsid w:val="0082384B"/>
    <w:rsid w:val="008261F8"/>
    <w:rsid w:val="00826E5D"/>
    <w:rsid w:val="00827F07"/>
    <w:rsid w:val="0083039C"/>
    <w:rsid w:val="00832FBE"/>
    <w:rsid w:val="00834F44"/>
    <w:rsid w:val="00835D32"/>
    <w:rsid w:val="008363C1"/>
    <w:rsid w:val="00836CA3"/>
    <w:rsid w:val="0083779E"/>
    <w:rsid w:val="00840C07"/>
    <w:rsid w:val="00844C55"/>
    <w:rsid w:val="00845478"/>
    <w:rsid w:val="00853A40"/>
    <w:rsid w:val="00854F78"/>
    <w:rsid w:val="00861697"/>
    <w:rsid w:val="008618DF"/>
    <w:rsid w:val="00864682"/>
    <w:rsid w:val="008662D5"/>
    <w:rsid w:val="0086705C"/>
    <w:rsid w:val="00874553"/>
    <w:rsid w:val="008776B7"/>
    <w:rsid w:val="008808A9"/>
    <w:rsid w:val="008828DA"/>
    <w:rsid w:val="008829B1"/>
    <w:rsid w:val="0088550B"/>
    <w:rsid w:val="008859AA"/>
    <w:rsid w:val="00887DC4"/>
    <w:rsid w:val="00890745"/>
    <w:rsid w:val="00890DE7"/>
    <w:rsid w:val="008917A2"/>
    <w:rsid w:val="008917C5"/>
    <w:rsid w:val="00891C7A"/>
    <w:rsid w:val="00892989"/>
    <w:rsid w:val="008931E6"/>
    <w:rsid w:val="008A3143"/>
    <w:rsid w:val="008A6E82"/>
    <w:rsid w:val="008B15C7"/>
    <w:rsid w:val="008B1FEE"/>
    <w:rsid w:val="008B3210"/>
    <w:rsid w:val="008C2055"/>
    <w:rsid w:val="008C4487"/>
    <w:rsid w:val="008C6208"/>
    <w:rsid w:val="008D030A"/>
    <w:rsid w:val="008D0758"/>
    <w:rsid w:val="008D0918"/>
    <w:rsid w:val="008D0B52"/>
    <w:rsid w:val="008D2383"/>
    <w:rsid w:val="008D4AF5"/>
    <w:rsid w:val="008E0E02"/>
    <w:rsid w:val="008E2E70"/>
    <w:rsid w:val="008E792C"/>
    <w:rsid w:val="008F0DF4"/>
    <w:rsid w:val="008F3622"/>
    <w:rsid w:val="008F38FD"/>
    <w:rsid w:val="008F3CFA"/>
    <w:rsid w:val="008F5F1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4AAB"/>
    <w:rsid w:val="009414A2"/>
    <w:rsid w:val="00943BF5"/>
    <w:rsid w:val="00946116"/>
    <w:rsid w:val="009474C2"/>
    <w:rsid w:val="0094756A"/>
    <w:rsid w:val="009505F5"/>
    <w:rsid w:val="00952783"/>
    <w:rsid w:val="0095476F"/>
    <w:rsid w:val="00960D5F"/>
    <w:rsid w:val="00963843"/>
    <w:rsid w:val="00964083"/>
    <w:rsid w:val="00965380"/>
    <w:rsid w:val="00966537"/>
    <w:rsid w:val="009726ED"/>
    <w:rsid w:val="009732FB"/>
    <w:rsid w:val="0097546B"/>
    <w:rsid w:val="009831DA"/>
    <w:rsid w:val="00983304"/>
    <w:rsid w:val="00986370"/>
    <w:rsid w:val="00990515"/>
    <w:rsid w:val="009942A4"/>
    <w:rsid w:val="009948E2"/>
    <w:rsid w:val="00994A1A"/>
    <w:rsid w:val="00995B0E"/>
    <w:rsid w:val="009A5BCC"/>
    <w:rsid w:val="009A6897"/>
    <w:rsid w:val="009A7389"/>
    <w:rsid w:val="009B2764"/>
    <w:rsid w:val="009C13EB"/>
    <w:rsid w:val="009C2C05"/>
    <w:rsid w:val="009C53BE"/>
    <w:rsid w:val="009D11AF"/>
    <w:rsid w:val="009D2A74"/>
    <w:rsid w:val="009D4A51"/>
    <w:rsid w:val="009D637A"/>
    <w:rsid w:val="009E3446"/>
    <w:rsid w:val="009E36D2"/>
    <w:rsid w:val="009E4A73"/>
    <w:rsid w:val="009E6101"/>
    <w:rsid w:val="009F2DFF"/>
    <w:rsid w:val="009F467D"/>
    <w:rsid w:val="009F4A39"/>
    <w:rsid w:val="00A00F93"/>
    <w:rsid w:val="00A013C1"/>
    <w:rsid w:val="00A02187"/>
    <w:rsid w:val="00A02EED"/>
    <w:rsid w:val="00A03557"/>
    <w:rsid w:val="00A0758A"/>
    <w:rsid w:val="00A14F93"/>
    <w:rsid w:val="00A15C52"/>
    <w:rsid w:val="00A17713"/>
    <w:rsid w:val="00A222D2"/>
    <w:rsid w:val="00A2405C"/>
    <w:rsid w:val="00A31477"/>
    <w:rsid w:val="00A33F69"/>
    <w:rsid w:val="00A34C44"/>
    <w:rsid w:val="00A34F9F"/>
    <w:rsid w:val="00A43D70"/>
    <w:rsid w:val="00A46C76"/>
    <w:rsid w:val="00A5219D"/>
    <w:rsid w:val="00A53ADF"/>
    <w:rsid w:val="00A54D65"/>
    <w:rsid w:val="00A67210"/>
    <w:rsid w:val="00A67C86"/>
    <w:rsid w:val="00A700AF"/>
    <w:rsid w:val="00A7049E"/>
    <w:rsid w:val="00A75F49"/>
    <w:rsid w:val="00A76734"/>
    <w:rsid w:val="00A7692C"/>
    <w:rsid w:val="00A81322"/>
    <w:rsid w:val="00A816EE"/>
    <w:rsid w:val="00A82341"/>
    <w:rsid w:val="00A83736"/>
    <w:rsid w:val="00A86EAF"/>
    <w:rsid w:val="00A873B9"/>
    <w:rsid w:val="00A94B01"/>
    <w:rsid w:val="00A97DC2"/>
    <w:rsid w:val="00AA5142"/>
    <w:rsid w:val="00AA6276"/>
    <w:rsid w:val="00AA64DE"/>
    <w:rsid w:val="00AB17DA"/>
    <w:rsid w:val="00AB303A"/>
    <w:rsid w:val="00AB6031"/>
    <w:rsid w:val="00AC1826"/>
    <w:rsid w:val="00AD1134"/>
    <w:rsid w:val="00AD2454"/>
    <w:rsid w:val="00AD2900"/>
    <w:rsid w:val="00AD355D"/>
    <w:rsid w:val="00AD5FC4"/>
    <w:rsid w:val="00AD646D"/>
    <w:rsid w:val="00AD72D0"/>
    <w:rsid w:val="00AE239E"/>
    <w:rsid w:val="00AE281F"/>
    <w:rsid w:val="00AE37EB"/>
    <w:rsid w:val="00AE766D"/>
    <w:rsid w:val="00B039E0"/>
    <w:rsid w:val="00B1018C"/>
    <w:rsid w:val="00B12058"/>
    <w:rsid w:val="00B163CC"/>
    <w:rsid w:val="00B16E1C"/>
    <w:rsid w:val="00B2534A"/>
    <w:rsid w:val="00B27F66"/>
    <w:rsid w:val="00B35670"/>
    <w:rsid w:val="00B45A20"/>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63F8"/>
    <w:rsid w:val="00B80732"/>
    <w:rsid w:val="00B83C7A"/>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231"/>
    <w:rsid w:val="00BE233A"/>
    <w:rsid w:val="00BE4747"/>
    <w:rsid w:val="00BF0DCA"/>
    <w:rsid w:val="00BF145C"/>
    <w:rsid w:val="00BF1939"/>
    <w:rsid w:val="00BF63B8"/>
    <w:rsid w:val="00C00639"/>
    <w:rsid w:val="00C0551D"/>
    <w:rsid w:val="00C14EE7"/>
    <w:rsid w:val="00C15BBC"/>
    <w:rsid w:val="00C20475"/>
    <w:rsid w:val="00C220ED"/>
    <w:rsid w:val="00C2269C"/>
    <w:rsid w:val="00C252AE"/>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76E5"/>
    <w:rsid w:val="00C61373"/>
    <w:rsid w:val="00C61FCE"/>
    <w:rsid w:val="00C6393A"/>
    <w:rsid w:val="00C639D7"/>
    <w:rsid w:val="00C656E3"/>
    <w:rsid w:val="00C66EFB"/>
    <w:rsid w:val="00C72385"/>
    <w:rsid w:val="00C72F35"/>
    <w:rsid w:val="00C72FBD"/>
    <w:rsid w:val="00C7321A"/>
    <w:rsid w:val="00C74149"/>
    <w:rsid w:val="00C74746"/>
    <w:rsid w:val="00C7707B"/>
    <w:rsid w:val="00C8109A"/>
    <w:rsid w:val="00C86ED9"/>
    <w:rsid w:val="00C876BC"/>
    <w:rsid w:val="00C8778F"/>
    <w:rsid w:val="00C932C5"/>
    <w:rsid w:val="00C93E41"/>
    <w:rsid w:val="00C96F9F"/>
    <w:rsid w:val="00C9769B"/>
    <w:rsid w:val="00C979AB"/>
    <w:rsid w:val="00C979F2"/>
    <w:rsid w:val="00CA2254"/>
    <w:rsid w:val="00CA42CC"/>
    <w:rsid w:val="00CA7D67"/>
    <w:rsid w:val="00CB0488"/>
    <w:rsid w:val="00CB3B83"/>
    <w:rsid w:val="00CB417F"/>
    <w:rsid w:val="00CB471A"/>
    <w:rsid w:val="00CB6936"/>
    <w:rsid w:val="00CB7227"/>
    <w:rsid w:val="00CB7CC3"/>
    <w:rsid w:val="00CC232E"/>
    <w:rsid w:val="00CC2A87"/>
    <w:rsid w:val="00CC75CD"/>
    <w:rsid w:val="00CC774A"/>
    <w:rsid w:val="00CD7BB7"/>
    <w:rsid w:val="00CE3867"/>
    <w:rsid w:val="00CE3DCC"/>
    <w:rsid w:val="00CE702E"/>
    <w:rsid w:val="00CF107D"/>
    <w:rsid w:val="00CF2857"/>
    <w:rsid w:val="00CF2AEB"/>
    <w:rsid w:val="00CF4FA4"/>
    <w:rsid w:val="00D07A72"/>
    <w:rsid w:val="00D12089"/>
    <w:rsid w:val="00D12F1D"/>
    <w:rsid w:val="00D140FA"/>
    <w:rsid w:val="00D200C4"/>
    <w:rsid w:val="00D22704"/>
    <w:rsid w:val="00D263C9"/>
    <w:rsid w:val="00D26D8A"/>
    <w:rsid w:val="00D328F3"/>
    <w:rsid w:val="00D32B9B"/>
    <w:rsid w:val="00D34F3B"/>
    <w:rsid w:val="00D35194"/>
    <w:rsid w:val="00D42BA1"/>
    <w:rsid w:val="00D43C83"/>
    <w:rsid w:val="00D475AD"/>
    <w:rsid w:val="00D51018"/>
    <w:rsid w:val="00D51597"/>
    <w:rsid w:val="00D60030"/>
    <w:rsid w:val="00D63828"/>
    <w:rsid w:val="00D653D2"/>
    <w:rsid w:val="00D71AE4"/>
    <w:rsid w:val="00D734AF"/>
    <w:rsid w:val="00D73E0B"/>
    <w:rsid w:val="00D7763A"/>
    <w:rsid w:val="00D82A95"/>
    <w:rsid w:val="00D85664"/>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24D9F"/>
    <w:rsid w:val="00E36338"/>
    <w:rsid w:val="00E40CFB"/>
    <w:rsid w:val="00E4218A"/>
    <w:rsid w:val="00E43CDC"/>
    <w:rsid w:val="00E4606D"/>
    <w:rsid w:val="00E47305"/>
    <w:rsid w:val="00E534AE"/>
    <w:rsid w:val="00E623AF"/>
    <w:rsid w:val="00E64346"/>
    <w:rsid w:val="00E648D2"/>
    <w:rsid w:val="00E72B5B"/>
    <w:rsid w:val="00E72C88"/>
    <w:rsid w:val="00E75BAF"/>
    <w:rsid w:val="00E7762E"/>
    <w:rsid w:val="00E81F15"/>
    <w:rsid w:val="00E82026"/>
    <w:rsid w:val="00E84276"/>
    <w:rsid w:val="00E92891"/>
    <w:rsid w:val="00E92928"/>
    <w:rsid w:val="00E96851"/>
    <w:rsid w:val="00EA2305"/>
    <w:rsid w:val="00EA62BF"/>
    <w:rsid w:val="00EB1A2D"/>
    <w:rsid w:val="00EB63E0"/>
    <w:rsid w:val="00EB742F"/>
    <w:rsid w:val="00EC12E8"/>
    <w:rsid w:val="00EC2B2A"/>
    <w:rsid w:val="00EC4046"/>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418E9"/>
    <w:rsid w:val="00F41D06"/>
    <w:rsid w:val="00F45553"/>
    <w:rsid w:val="00F45C9B"/>
    <w:rsid w:val="00F47417"/>
    <w:rsid w:val="00F52399"/>
    <w:rsid w:val="00F545CD"/>
    <w:rsid w:val="00F54A90"/>
    <w:rsid w:val="00F54BBC"/>
    <w:rsid w:val="00F60EC8"/>
    <w:rsid w:val="00F61EF0"/>
    <w:rsid w:val="00F62282"/>
    <w:rsid w:val="00F63436"/>
    <w:rsid w:val="00F65EA5"/>
    <w:rsid w:val="00F724CB"/>
    <w:rsid w:val="00F7309E"/>
    <w:rsid w:val="00F75CB5"/>
    <w:rsid w:val="00F8073D"/>
    <w:rsid w:val="00F82435"/>
    <w:rsid w:val="00F9046D"/>
    <w:rsid w:val="00F94AFA"/>
    <w:rsid w:val="00F96429"/>
    <w:rsid w:val="00FA1810"/>
    <w:rsid w:val="00FA5B53"/>
    <w:rsid w:val="00FB2E1E"/>
    <w:rsid w:val="00FB61AC"/>
    <w:rsid w:val="00FC1656"/>
    <w:rsid w:val="00FC33D7"/>
    <w:rsid w:val="00FC4075"/>
    <w:rsid w:val="00FD1C11"/>
    <w:rsid w:val="00FD48EE"/>
    <w:rsid w:val="00FE1253"/>
    <w:rsid w:val="00FE2D1C"/>
    <w:rsid w:val="00FE3299"/>
    <w:rsid w:val="00FE6B3E"/>
    <w:rsid w:val="00FE75E9"/>
    <w:rsid w:val="00FE7DEE"/>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ciai/pe/documents/GuidanceMemoPhysicalEducation.pdf" TargetMode="External"/><Relationship Id="rId13" Type="http://schemas.openxmlformats.org/officeDocument/2006/relationships/hyperlink" Target="http://www.regents.nysed.gov/common/regents/files/1017ppcd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ents.nysed.gov/common/regents/files/1017ppcd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accountability/essa/documents/nys-essa-educator-monograph.pdf" TargetMode="External"/><Relationship Id="rId5" Type="http://schemas.openxmlformats.org/officeDocument/2006/relationships/webSettings" Target="webSettings.xml"/><Relationship Id="rId15" Type="http://schemas.openxmlformats.org/officeDocument/2006/relationships/hyperlink" Target="http://www.p12.nysed.gov/specialed/" TargetMode="External"/><Relationship Id="rId10" Type="http://schemas.openxmlformats.org/officeDocument/2006/relationships/hyperlink" Target="http://www.p12.nysed.gov/accountability/essa/documents/nys-essa-parent-monograph.pdf" TargetMode="External"/><Relationship Id="rId4" Type="http://schemas.openxmlformats.org/officeDocument/2006/relationships/settings" Target="settings.xml"/><Relationship Id="rId9" Type="http://schemas.openxmlformats.org/officeDocument/2006/relationships/hyperlink" Target="http://www.nysed.gov/common/nysed/files/students-displaced-by-recent-hurricanes.pdf" TargetMode="External"/><Relationship Id="rId14" Type="http://schemas.openxmlformats.org/officeDocument/2006/relationships/hyperlink" Target="http://www.regents.nysed.gov/common/regents/files/1017p12he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74E1E-4F2E-4021-9C4E-3A377BBD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Brenda Cussen</cp:lastModifiedBy>
  <cp:revision>2</cp:revision>
  <cp:lastPrinted>2017-09-18T17:39:00Z</cp:lastPrinted>
  <dcterms:created xsi:type="dcterms:W3CDTF">2017-11-02T19:35:00Z</dcterms:created>
  <dcterms:modified xsi:type="dcterms:W3CDTF">2017-11-02T19:35:00Z</dcterms:modified>
</cp:coreProperties>
</file>