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FD" w:rsidRDefault="007A17FD" w:rsidP="00EE00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Revision Writing Strategy – April 2014</w:t>
      </w:r>
    </w:p>
    <w:p w:rsidR="00EE00EB" w:rsidRPr="00EE00EB" w:rsidRDefault="007A17FD" w:rsidP="00EE0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“Story Surgery” &amp;  “Spider Legs”</w:t>
      </w:r>
    </w:p>
    <w:p w:rsidR="00EE00EB" w:rsidRDefault="00EE00EB" w:rsidP="007A17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7FD" w:rsidRPr="004A1F17" w:rsidRDefault="007A17FD" w:rsidP="007A17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Core Standards:</w:t>
      </w:r>
    </w:p>
    <w:p w:rsidR="00EE00EB" w:rsidRDefault="003B4199" w:rsidP="00EE00EB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CCSS.ELA-Literacy W10</w:t>
      </w:r>
    </w:p>
    <w:p w:rsidR="007A17FD" w:rsidRDefault="007A17FD" w:rsidP="00EE00EB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Write </w:t>
      </w:r>
      <w:r w:rsidR="003B4199">
        <w:rPr>
          <w:rFonts w:ascii="Times New Roman" w:hAnsi="Times New Roman" w:cs="Times New Roman"/>
        </w:rPr>
        <w:t xml:space="preserve">routinely, over extended time frames (time for research, reflection, and revision) and shorter time frames, for discipline specific tasks, purposes, and audiences. </w:t>
      </w:r>
    </w:p>
    <w:p w:rsidR="007A17FD" w:rsidRDefault="004A1F17" w:rsidP="00EE00EB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CCSS.ELA-Literacy W5</w:t>
      </w:r>
      <w:r w:rsidR="007A17FD">
        <w:rPr>
          <w:rFonts w:ascii="Times New Roman" w:hAnsi="Times New Roman" w:cs="Times New Roman"/>
          <w:b/>
          <w:i/>
        </w:rPr>
        <w:t>:</w:t>
      </w:r>
    </w:p>
    <w:p w:rsidR="007A17FD" w:rsidRDefault="004A1F17" w:rsidP="00EE00E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some guidance and support from peers and adults, develop and strengthen writing as needed by planning, revising, editing, rewriting, or trying a new approach, focusing on how well purpose and audience have been addressed.</w:t>
      </w:r>
    </w:p>
    <w:p w:rsidR="00EE00EB" w:rsidRDefault="00EE00EB" w:rsidP="007A17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7FD" w:rsidRDefault="007A17FD" w:rsidP="007A17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3E60CF" w:rsidRPr="003E60CF" w:rsidRDefault="003E60CF" w:rsidP="007A17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To allow students to analyze </w:t>
      </w:r>
      <w:r w:rsidR="005C673C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and revise the</w:t>
      </w: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ir </w:t>
      </w:r>
      <w:r w:rsidR="005C673C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writing,</w:t>
      </w: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 by clarifying meaning, evolving ideas, and inspecting the emergence of new ideas.</w:t>
      </w:r>
    </w:p>
    <w:p w:rsidR="007A17FD" w:rsidRDefault="007A17FD" w:rsidP="007A17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To </w:t>
      </w:r>
      <w:r w:rsidR="003E60CF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assist students in exploring the true meaning of revision, that it is different from the editing process of checking spelling, grammar, or changing a word.</w:t>
      </w:r>
      <w:r w:rsidR="003B419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</w:p>
    <w:p w:rsidR="007A17FD" w:rsidRDefault="007A17FD" w:rsidP="007A17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>To empower students by</w:t>
      </w:r>
      <w:r w:rsidR="001601E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 providing them a process to critically and reflectively read their work from a different perspective,</w:t>
      </w: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 assisti</w:t>
      </w:r>
      <w:r w:rsidR="001601E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ng them in maintaining the intended</w:t>
      </w: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 voice in their writing.</w:t>
      </w:r>
    </w:p>
    <w:p w:rsidR="003E60CF" w:rsidRDefault="001601E1" w:rsidP="007A17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>To engage students in the writing process in a way that is meaningful and fun, especially f</w:t>
      </w:r>
      <w:r w:rsidRPr="001601E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or</w:t>
      </w:r>
      <w:r w:rsidRPr="001601E1">
        <w:rPr>
          <w:rFonts w:ascii="Times New Roman" w:hAnsi="Times New Roman" w:cs="Times New Roman"/>
          <w:color w:val="000000"/>
          <w:shd w:val="clear" w:color="auto" w:fill="FFFFFF"/>
        </w:rPr>
        <w:t xml:space="preserve">  kinesthetic learners</w:t>
      </w: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>.</w:t>
      </w:r>
    </w:p>
    <w:p w:rsidR="00EE00EB" w:rsidRDefault="00EE00EB" w:rsidP="007A17FD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442C35" w:rsidRDefault="007A17FD" w:rsidP="007A17FD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  <w:t>Directions:</w:t>
      </w:r>
    </w:p>
    <w:p w:rsidR="00442C35" w:rsidRDefault="00442C35" w:rsidP="00480ED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>If possible, have your class view the following 5 minute video</w:t>
      </w:r>
      <w:r w:rsidRPr="00442C35"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 on revision.  It’s </w:t>
      </w:r>
      <w:r w:rsidR="005C673C"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a </w:t>
      </w:r>
      <w:r w:rsidRPr="00442C35"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great video of one student showing another student the purpose and process of revision.   </w:t>
      </w:r>
      <w:hyperlink r:id="rId6" w:history="1">
        <w:r w:rsidR="00480ED1" w:rsidRPr="00230177">
          <w:rPr>
            <w:rStyle w:val="Hyperlink"/>
            <w:rFonts w:ascii="Times New Roman" w:hAnsi="Times New Roman" w:cs="Times New Roman"/>
            <w:spacing w:val="-2"/>
            <w:shd w:val="clear" w:color="auto" w:fill="FFFFFF"/>
          </w:rPr>
          <w:t>http://www.youtube.com/watch?v=RBKqgOvmJ8w</w:t>
        </w:r>
      </w:hyperlink>
    </w:p>
    <w:p w:rsidR="00480ED1" w:rsidRPr="00480ED1" w:rsidRDefault="00480ED1" w:rsidP="00480ED1">
      <w:pPr>
        <w:pStyle w:val="ListParagraph"/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</w:p>
    <w:p w:rsidR="00480ED1" w:rsidRDefault="00390609" w:rsidP="00480ED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the purpose of revision with your students. </w:t>
      </w:r>
      <w:r w:rsidR="00442C35">
        <w:rPr>
          <w:rFonts w:ascii="Times New Roman" w:hAnsi="Times New Roman" w:cs="Times New Roman"/>
        </w:rPr>
        <w:t>It literally means to “See again”.</w:t>
      </w:r>
      <w:r w:rsidR="005C673C">
        <w:rPr>
          <w:rFonts w:ascii="Times New Roman" w:hAnsi="Times New Roman" w:cs="Times New Roman"/>
        </w:rPr>
        <w:t xml:space="preserve"> </w:t>
      </w:r>
      <w:r w:rsidR="00442C35">
        <w:rPr>
          <w:rFonts w:ascii="Times New Roman" w:hAnsi="Times New Roman" w:cs="Times New Roman"/>
        </w:rPr>
        <w:t xml:space="preserve"> </w:t>
      </w:r>
      <w:r w:rsidR="005C673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 is reading one’s writing with a different perspective, the perspective of the reader.  Where might the reader want clarification? What new ideas might emerge? What might need further explanation?</w:t>
      </w:r>
    </w:p>
    <w:p w:rsidR="00480ED1" w:rsidRPr="00EE00EB" w:rsidRDefault="00480ED1" w:rsidP="00480ED1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80ED1" w:rsidRPr="00EE00EB" w:rsidRDefault="00480ED1" w:rsidP="00480ED1">
      <w:pPr>
        <w:pStyle w:val="ListParagraph"/>
        <w:spacing w:line="240" w:lineRule="auto"/>
        <w:rPr>
          <w:rFonts w:ascii="Times New Roman" w:hAnsi="Times New Roman" w:cs="Times New Roman"/>
          <w:sz w:val="6"/>
          <w:szCs w:val="6"/>
        </w:rPr>
      </w:pPr>
    </w:p>
    <w:p w:rsidR="00480ED1" w:rsidRDefault="00442C35" w:rsidP="00480ED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students have written a draft (for this strategy, only write on the front of the paper), ask them to put on their revision glasses and read their own paper from the perspective o</w:t>
      </w:r>
      <w:r w:rsidR="00EE00EB">
        <w:rPr>
          <w:rFonts w:ascii="Times New Roman" w:hAnsi="Times New Roman" w:cs="Times New Roman"/>
        </w:rPr>
        <w:t>f the reader</w:t>
      </w:r>
      <w:r>
        <w:rPr>
          <w:rFonts w:ascii="Times New Roman" w:hAnsi="Times New Roman" w:cs="Times New Roman"/>
        </w:rPr>
        <w:t>. (I knew a teacher once that actually had fake glasses for her students to do this!)</w:t>
      </w:r>
    </w:p>
    <w:p w:rsidR="00480ED1" w:rsidRPr="00480ED1" w:rsidRDefault="00480ED1" w:rsidP="00480ED1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480ED1" w:rsidRDefault="00480ED1" w:rsidP="00442C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students identify areas where they could add a sentence or two, or a few, and maybe even a paragraph.  What was unclear as they read it as the “reader”?  Where could more details be added?  What needs to be re-explained or clarified?  </w:t>
      </w:r>
    </w:p>
    <w:p w:rsidR="00480ED1" w:rsidRPr="00480ED1" w:rsidRDefault="00480ED1" w:rsidP="00480ED1">
      <w:pPr>
        <w:pStyle w:val="ListParagraph"/>
        <w:rPr>
          <w:rFonts w:ascii="Times New Roman" w:hAnsi="Times New Roman" w:cs="Times New Roman"/>
        </w:rPr>
      </w:pPr>
    </w:p>
    <w:p w:rsidR="00480ED1" w:rsidRDefault="00480ED1" w:rsidP="00442C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Once the student identifies areas to revise, have them cut open their paper in the selected places and perform “surgery”.    </w:t>
      </w:r>
    </w:p>
    <w:p w:rsidR="00480ED1" w:rsidRPr="00480ED1" w:rsidRDefault="00480ED1" w:rsidP="00480ED1">
      <w:pPr>
        <w:pStyle w:val="ListParagraph"/>
        <w:rPr>
          <w:rFonts w:ascii="Times New Roman" w:hAnsi="Times New Roman" w:cs="Times New Roman"/>
        </w:rPr>
      </w:pPr>
    </w:p>
    <w:p w:rsidR="00480ED1" w:rsidRDefault="00480ED1" w:rsidP="00442C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separate piece of paper students will write their additions, revision, or explanations.</w:t>
      </w:r>
    </w:p>
    <w:p w:rsidR="00480ED1" w:rsidRPr="00480ED1" w:rsidRDefault="00480ED1" w:rsidP="00480ED1">
      <w:pPr>
        <w:pStyle w:val="ListParagraph"/>
        <w:rPr>
          <w:rFonts w:ascii="Times New Roman" w:hAnsi="Times New Roman" w:cs="Times New Roman"/>
        </w:rPr>
      </w:pPr>
    </w:p>
    <w:p w:rsidR="00EE00EB" w:rsidRDefault="00480ED1" w:rsidP="00EE00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then tape their revision “organ” between the open spaces of the original draft.</w:t>
      </w:r>
    </w:p>
    <w:p w:rsidR="00EE00EB" w:rsidRPr="00EE00EB" w:rsidRDefault="00EE00EB" w:rsidP="00EE00EB">
      <w:pPr>
        <w:pStyle w:val="ListParagraph"/>
        <w:rPr>
          <w:rFonts w:ascii="Times New Roman" w:hAnsi="Times New Roman" w:cs="Times New Roman"/>
        </w:rPr>
      </w:pPr>
    </w:p>
    <w:p w:rsidR="00EE00EB" w:rsidRPr="00EE00EB" w:rsidRDefault="00EE00EB" w:rsidP="00EE00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E00EB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strategy can be adapted into</w:t>
      </w:r>
      <w:r w:rsidRPr="00EE00EB">
        <w:rPr>
          <w:rFonts w:ascii="Times New Roman" w:hAnsi="Times New Roman" w:cs="Times New Roman"/>
        </w:rPr>
        <w:t xml:space="preserve"> </w:t>
      </w:r>
      <w:r w:rsidRPr="00EE00EB">
        <w:rPr>
          <w:rFonts w:ascii="Times New Roman" w:hAnsi="Times New Roman" w:cs="Times New Roman"/>
          <w:b/>
        </w:rPr>
        <w:t xml:space="preserve">“Spider Legs”, </w:t>
      </w:r>
      <w:r w:rsidRPr="00EE00EB">
        <w:rPr>
          <w:rFonts w:ascii="Times New Roman" w:hAnsi="Times New Roman" w:cs="Times New Roman"/>
        </w:rPr>
        <w:t>wher</w:t>
      </w:r>
      <w:r>
        <w:rPr>
          <w:rFonts w:ascii="Times New Roman" w:hAnsi="Times New Roman" w:cs="Times New Roman"/>
        </w:rPr>
        <w:t>e students add a sentence or two</w:t>
      </w:r>
      <w:r w:rsidRPr="00EE00EB">
        <w:rPr>
          <w:rFonts w:ascii="Times New Roman" w:hAnsi="Times New Roman" w:cs="Times New Roman"/>
        </w:rPr>
        <w:t xml:space="preserve"> by writing </w:t>
      </w:r>
      <w:r>
        <w:rPr>
          <w:rFonts w:ascii="Times New Roman" w:hAnsi="Times New Roman" w:cs="Times New Roman"/>
        </w:rPr>
        <w:t xml:space="preserve">the revision </w:t>
      </w:r>
      <w:r w:rsidRPr="00EE00EB">
        <w:rPr>
          <w:rFonts w:ascii="Times New Roman" w:hAnsi="Times New Roman" w:cs="Times New Roman"/>
        </w:rPr>
        <w:t>on a strip of paper</w:t>
      </w:r>
      <w:r w:rsidR="005C673C">
        <w:rPr>
          <w:rFonts w:ascii="Times New Roman" w:hAnsi="Times New Roman" w:cs="Times New Roman"/>
        </w:rPr>
        <w:t xml:space="preserve"> and</w:t>
      </w:r>
      <w:r w:rsidRPr="00EE00EB">
        <w:rPr>
          <w:rFonts w:ascii="Times New Roman" w:hAnsi="Times New Roman" w:cs="Times New Roman"/>
        </w:rPr>
        <w:t xml:space="preserve"> then taping it to the original, creating a spider-leg.  Challenge students to add 8 “Spider Legs”</w:t>
      </w:r>
      <w:r>
        <w:rPr>
          <w:rFonts w:ascii="Times New Roman" w:hAnsi="Times New Roman" w:cs="Times New Roman"/>
        </w:rPr>
        <w:t>!</w:t>
      </w:r>
    </w:p>
    <w:p w:rsidR="00EE00EB" w:rsidRDefault="00EE00EB" w:rsidP="00EE00EB">
      <w:pPr>
        <w:spacing w:line="240" w:lineRule="auto"/>
        <w:ind w:left="330"/>
        <w:rPr>
          <w:rFonts w:ascii="Times New Roman" w:hAnsi="Times New Roman" w:cs="Times New Roman"/>
        </w:rPr>
      </w:pPr>
    </w:p>
    <w:p w:rsidR="00AC268E" w:rsidRPr="00EE00EB" w:rsidRDefault="00AC268E" w:rsidP="00EE00EB">
      <w:pPr>
        <w:spacing w:line="240" w:lineRule="auto"/>
        <w:ind w:left="330"/>
        <w:rPr>
          <w:rFonts w:ascii="Times New Roman" w:hAnsi="Times New Roman" w:cs="Times New Roman"/>
        </w:rPr>
      </w:pPr>
    </w:p>
    <w:p w:rsidR="00C121DA" w:rsidRDefault="00C121DA" w:rsidP="00C121DA">
      <w:pPr>
        <w:spacing w:line="240" w:lineRule="auto"/>
        <w:ind w:firstLine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Note:</w:t>
      </w:r>
    </w:p>
    <w:p w:rsidR="00ED269D" w:rsidRPr="00C121DA" w:rsidRDefault="00EE00EB" w:rsidP="00C121DA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might have students read one another’s papers and make revision suggestions on post-it</w:t>
      </w:r>
      <w:r w:rsidR="005C673C">
        <w:rPr>
          <w:rFonts w:ascii="Times New Roman" w:hAnsi="Times New Roman" w:cs="Times New Roman"/>
        </w:rPr>
        <w:t xml:space="preserve"> notes</w:t>
      </w:r>
      <w:r>
        <w:rPr>
          <w:rFonts w:ascii="Times New Roman" w:hAnsi="Times New Roman" w:cs="Times New Roman"/>
        </w:rPr>
        <w:t xml:space="preserve">. </w:t>
      </w:r>
      <w:r w:rsidR="00C121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The author can have a different perspective, or </w:t>
      </w:r>
      <w:r w:rsidRPr="00EE00EB">
        <w:rPr>
          <w:rFonts w:ascii="Times New Roman" w:hAnsi="Times New Roman" w:cs="Times New Roman"/>
          <w:b/>
        </w:rPr>
        <w:t>“Second Opinion”</w:t>
      </w:r>
      <w:r w:rsidRPr="00C121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before performing story surgery.</w:t>
      </w:r>
    </w:p>
    <w:p w:rsidR="00EE00EB" w:rsidRDefault="00EE00EB" w:rsidP="00EE00EB">
      <w:pPr>
        <w:spacing w:line="240" w:lineRule="auto"/>
        <w:rPr>
          <w:rFonts w:ascii="Times New Roman" w:hAnsi="Times New Roman" w:cs="Times New Roman"/>
        </w:rPr>
      </w:pPr>
    </w:p>
    <w:p w:rsidR="00C121DA" w:rsidRDefault="00C121DA" w:rsidP="00EE00EB">
      <w:pPr>
        <w:spacing w:line="240" w:lineRule="auto"/>
        <w:ind w:left="360"/>
        <w:rPr>
          <w:rFonts w:ascii="Times New Roman" w:hAnsi="Times New Roman" w:cs="Times New Roman"/>
        </w:rPr>
      </w:pPr>
    </w:p>
    <w:p w:rsidR="00C121DA" w:rsidRDefault="00C121DA" w:rsidP="00EE00EB">
      <w:pPr>
        <w:spacing w:line="240" w:lineRule="auto"/>
        <w:ind w:left="360"/>
        <w:rPr>
          <w:rFonts w:ascii="Times New Roman" w:hAnsi="Times New Roman" w:cs="Times New Roman"/>
        </w:rPr>
      </w:pPr>
    </w:p>
    <w:p w:rsidR="00C121DA" w:rsidRDefault="00C121DA" w:rsidP="00EE00EB">
      <w:pPr>
        <w:spacing w:line="240" w:lineRule="auto"/>
        <w:ind w:left="360"/>
        <w:rPr>
          <w:rFonts w:ascii="Times New Roman" w:hAnsi="Times New Roman" w:cs="Times New Roman"/>
        </w:rPr>
      </w:pPr>
    </w:p>
    <w:p w:rsidR="00EE00EB" w:rsidRDefault="00EE00EB" w:rsidP="00EE00E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Attached, you will find an example of the strategies</w:t>
      </w:r>
      <w:r w:rsidR="005C673C">
        <w:rPr>
          <w:rFonts w:ascii="Times New Roman" w:hAnsi="Times New Roman" w:cs="Times New Roman"/>
        </w:rPr>
        <w:t>.</w:t>
      </w:r>
    </w:p>
    <w:p w:rsidR="00C121DA" w:rsidRDefault="00C121DA" w:rsidP="00EE00EB">
      <w:pPr>
        <w:spacing w:line="240" w:lineRule="auto"/>
        <w:ind w:firstLine="33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C121DA" w:rsidRDefault="00C121DA" w:rsidP="00EE00EB">
      <w:pPr>
        <w:spacing w:line="240" w:lineRule="auto"/>
        <w:ind w:firstLine="33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C121DA" w:rsidRDefault="00C121DA" w:rsidP="00EE00EB">
      <w:pPr>
        <w:spacing w:line="240" w:lineRule="auto"/>
        <w:ind w:firstLine="33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C121DA" w:rsidRDefault="00C121DA" w:rsidP="00EE00EB">
      <w:pPr>
        <w:spacing w:line="240" w:lineRule="auto"/>
        <w:ind w:firstLine="33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C121DA" w:rsidRDefault="00C121DA" w:rsidP="00EE00EB">
      <w:pPr>
        <w:spacing w:line="240" w:lineRule="auto"/>
        <w:ind w:firstLine="33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C121DA" w:rsidRDefault="00C121DA" w:rsidP="00EE00EB">
      <w:pPr>
        <w:spacing w:line="240" w:lineRule="auto"/>
        <w:ind w:firstLine="33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C121DA" w:rsidRDefault="00C121DA" w:rsidP="00EE00EB">
      <w:pPr>
        <w:spacing w:line="240" w:lineRule="auto"/>
        <w:ind w:firstLine="33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390609" w:rsidRPr="00EE00EB" w:rsidRDefault="00EE00EB" w:rsidP="00EE00EB">
      <w:pPr>
        <w:spacing w:line="240" w:lineRule="auto"/>
        <w:ind w:firstLine="33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Adopted From</w:t>
      </w:r>
      <w:r w:rsidR="00390609" w:rsidRPr="00EE00E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</w:t>
      </w:r>
      <w:hyperlink r:id="rId7" w:anchor="sthash.fbxlK6Fo.dpuf" w:history="1">
        <w:r w:rsidR="00390609" w:rsidRPr="00EE00EB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http://www.smekenseducation.com/fun-revision-strategy-story-surgery.html#sthash.fbxlK6Fo.dpuf</w:t>
        </w:r>
      </w:hyperlink>
    </w:p>
    <w:p w:rsidR="00390609" w:rsidRPr="00390609" w:rsidRDefault="00390609" w:rsidP="00390609">
      <w:pPr>
        <w:spacing w:line="240" w:lineRule="auto"/>
        <w:rPr>
          <w:rFonts w:ascii="Times New Roman" w:hAnsi="Times New Roman" w:cs="Times New Roman"/>
        </w:rPr>
      </w:pPr>
    </w:p>
    <w:p w:rsidR="00F1635D" w:rsidRDefault="00F1635D"/>
    <w:sectPr w:rsidR="00F1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CDA"/>
    <w:multiLevelType w:val="hybridMultilevel"/>
    <w:tmpl w:val="2992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39F9"/>
    <w:multiLevelType w:val="multilevel"/>
    <w:tmpl w:val="7904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71B17"/>
    <w:multiLevelType w:val="multilevel"/>
    <w:tmpl w:val="E7CC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03E78"/>
    <w:multiLevelType w:val="hybridMultilevel"/>
    <w:tmpl w:val="4462C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FD"/>
    <w:rsid w:val="001601E1"/>
    <w:rsid w:val="00311E88"/>
    <w:rsid w:val="00390609"/>
    <w:rsid w:val="003B4199"/>
    <w:rsid w:val="003E60CF"/>
    <w:rsid w:val="00442C35"/>
    <w:rsid w:val="00480ED1"/>
    <w:rsid w:val="004A1F17"/>
    <w:rsid w:val="005C673C"/>
    <w:rsid w:val="007A17FD"/>
    <w:rsid w:val="009F1C32"/>
    <w:rsid w:val="00AC268E"/>
    <w:rsid w:val="00C121DA"/>
    <w:rsid w:val="00ED269D"/>
    <w:rsid w:val="00EE00EB"/>
    <w:rsid w:val="00F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7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0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7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mekenseducation.com/fun-revision-strategy-story-surge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BKqgOvmJ8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ocm boces</cp:lastModifiedBy>
  <cp:revision>2</cp:revision>
  <dcterms:created xsi:type="dcterms:W3CDTF">2016-12-02T15:04:00Z</dcterms:created>
  <dcterms:modified xsi:type="dcterms:W3CDTF">2016-12-02T15:04:00Z</dcterms:modified>
</cp:coreProperties>
</file>