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3E" w:rsidRDefault="00841B3E" w:rsidP="00841B3E">
      <w:pPr>
        <w:pStyle w:val="Default"/>
        <w:rPr>
          <w:sz w:val="23"/>
          <w:szCs w:val="23"/>
        </w:rPr>
      </w:pPr>
      <w:r>
        <w:rPr>
          <w:sz w:val="23"/>
          <w:szCs w:val="23"/>
        </w:rPr>
        <w:t>An Example of Implementation</w:t>
      </w:r>
    </w:p>
    <w:p w:rsidR="00841B3E" w:rsidRDefault="00841B3E" w:rsidP="00841B3E">
      <w:pPr>
        <w:pStyle w:val="Default"/>
        <w:rPr>
          <w:sz w:val="23"/>
          <w:szCs w:val="23"/>
        </w:rPr>
      </w:pPr>
    </w:p>
    <w:p w:rsidR="00841B3E" w:rsidRDefault="00841B3E" w:rsidP="00841B3E">
      <w:pPr>
        <w:rPr>
          <w:sz w:val="23"/>
          <w:szCs w:val="23"/>
        </w:rPr>
      </w:pPr>
      <w:r>
        <w:rPr>
          <w:sz w:val="23"/>
          <w:szCs w:val="23"/>
        </w:rPr>
        <w:t>We provide an example of how an IEP Team could apply the interpretation of “general education curriculum” set forth in this letter.  For example, after reviewing recent evaluation data for a sixth grade child with a specific learning disability, the IEP Team determines that the child is reading four grade levels below his current grade; however, his listening comprehension is on grade level.</w:t>
      </w:r>
      <w:r>
        <w:rPr>
          <w:sz w:val="23"/>
          <w:szCs w:val="23"/>
        </w:rPr>
        <w:t xml:space="preserve"> </w:t>
      </w:r>
      <w:r>
        <w:rPr>
          <w:sz w:val="23"/>
          <w:szCs w:val="23"/>
        </w:rPr>
        <w:t>The child’s general education teacher and special education teacher also note that when materials are read aloud to the child he is able to understand grade-level content.  Based on these present levels of performance and the child’s individual s</w:t>
      </w:r>
      <w:r w:rsidR="000271B3">
        <w:rPr>
          <w:sz w:val="23"/>
          <w:szCs w:val="23"/>
        </w:rPr>
        <w:t xml:space="preserve">trengths and weaknesses, the IEP </w:t>
      </w:r>
      <w:bookmarkStart w:id="0" w:name="_GoBack"/>
      <w:bookmarkEnd w:id="0"/>
      <w:r>
        <w:rPr>
          <w:sz w:val="23"/>
          <w:szCs w:val="23"/>
        </w:rPr>
        <w:t>Team determines he should receive specialized instruction to improve his reading fluency.  Based on the child’s rate of growth during the previous school year, the IEP Team estimates that with appropriate specialized instruction the child could achieve an increase of at least 1.5 grade levels in reading fluency.  To ensure the child can learn material based on sixth grade content standards (e.g., science and history content)</w:t>
      </w:r>
      <w:proofErr w:type="gramStart"/>
      <w:r>
        <w:rPr>
          <w:sz w:val="23"/>
          <w:szCs w:val="23"/>
        </w:rPr>
        <w:t>,</w:t>
      </w:r>
      <w:proofErr w:type="gramEnd"/>
      <w:r>
        <w:rPr>
          <w:sz w:val="23"/>
          <w:szCs w:val="23"/>
        </w:rPr>
        <w:t xml:space="preserve"> the IEP Team determines the child should receive modifications for all grade-level</w:t>
      </w:r>
      <w:r>
        <w:rPr>
          <w:sz w:val="23"/>
          <w:szCs w:val="23"/>
        </w:rPr>
        <w:t xml:space="preserve"> </w:t>
      </w:r>
      <w:r>
        <w:rPr>
          <w:sz w:val="23"/>
          <w:szCs w:val="23"/>
        </w:rPr>
        <w:t>reading assignments.  His reading assignments would be based on sixth grade content but would be shortened to assist with reading fatigue resulting from his disability.  In addition, he would be provided with audio text books and electronic versions of longer reading assignments that he can access through synthetic speech.  With this specialized instruction and these support services, the IEP would be designed to enable the child to be involved and make progress in the general education curriculum based on</w:t>
      </w:r>
      <w:r>
        <w:rPr>
          <w:sz w:val="23"/>
          <w:szCs w:val="23"/>
        </w:rPr>
        <w:t xml:space="preserve"> </w:t>
      </w:r>
      <w:r>
        <w:rPr>
          <w:sz w:val="23"/>
          <w:szCs w:val="23"/>
        </w:rPr>
        <w:t>the State’s sixth grade content standards, while still addressing the child’s needs based on the child’s present levels of performance.</w:t>
      </w:r>
    </w:p>
    <w:p w:rsidR="00841B3E" w:rsidRDefault="00841B3E" w:rsidP="00841B3E">
      <w:pPr>
        <w:rPr>
          <w:sz w:val="23"/>
          <w:szCs w:val="23"/>
        </w:rPr>
      </w:pPr>
    </w:p>
    <w:p w:rsidR="00C37D79" w:rsidRDefault="00C37D79" w:rsidP="00841B3E">
      <w:pPr>
        <w:rPr>
          <w:sz w:val="23"/>
          <w:szCs w:val="23"/>
        </w:rPr>
      </w:pPr>
    </w:p>
    <w:p w:rsidR="00841B3E" w:rsidRDefault="00841B3E" w:rsidP="00841B3E">
      <w:r>
        <w:rPr>
          <w:sz w:val="23"/>
          <w:szCs w:val="23"/>
        </w:rPr>
        <w:t>From USDOE-Dear Colleague November 2015</w:t>
      </w:r>
      <w:r>
        <w:t xml:space="preserve"> </w:t>
      </w:r>
    </w:p>
    <w:sectPr w:rsidR="00841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B3E"/>
    <w:rsid w:val="000271B3"/>
    <w:rsid w:val="000E1E84"/>
    <w:rsid w:val="00841B3E"/>
    <w:rsid w:val="00C3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1B3E"/>
    <w:pPr>
      <w:autoSpaceDE w:val="0"/>
      <w:autoSpaceDN w:val="0"/>
      <w:adjustRightInd w:val="0"/>
      <w:spacing w:after="0" w:line="240" w:lineRule="auto"/>
    </w:pPr>
    <w:rPr>
      <w:rFonts w:ascii="Times New Roman"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1B3E"/>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ocm boces</dc:creator>
  <cp:lastModifiedBy>ocm boces</cp:lastModifiedBy>
  <cp:revision>2</cp:revision>
  <cp:lastPrinted>2015-12-10T19:30:00Z</cp:lastPrinted>
  <dcterms:created xsi:type="dcterms:W3CDTF">2015-12-10T18:25:00Z</dcterms:created>
  <dcterms:modified xsi:type="dcterms:W3CDTF">2015-12-10T19:30:00Z</dcterms:modified>
</cp:coreProperties>
</file>