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FF" w:rsidRPr="00EB6B20" w:rsidRDefault="008F42FF" w:rsidP="00EB6B20">
      <w:pPr>
        <w:jc w:val="center"/>
        <w:rPr>
          <w:rFonts w:ascii="Calibri" w:hAnsi="Calibri"/>
          <w:b/>
          <w:sz w:val="28"/>
          <w:szCs w:val="28"/>
        </w:rPr>
      </w:pPr>
      <w:r>
        <w:rPr>
          <w:b/>
          <w:noProof/>
          <w:sz w:val="22"/>
          <w:szCs w:val="22"/>
        </w:rPr>
        <w:drawing>
          <wp:anchor distT="0" distB="0" distL="114300" distR="114300" simplePos="0" relativeHeight="251659264" behindDoc="0" locked="0" layoutInCell="1" allowOverlap="1" wp14:anchorId="4FE89F80" wp14:editId="2A3BD0F6">
            <wp:simplePos x="0" y="0"/>
            <wp:positionH relativeFrom="column">
              <wp:posOffset>3556000</wp:posOffset>
            </wp:positionH>
            <wp:positionV relativeFrom="paragraph">
              <wp:posOffset>-571500</wp:posOffset>
            </wp:positionV>
            <wp:extent cx="2872740" cy="680720"/>
            <wp:effectExtent l="0" t="0" r="3810" b="5080"/>
            <wp:wrapSquare wrapText="bothSides"/>
            <wp:docPr id="2" name="Picture 2" descr="Log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f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27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2FF" w:rsidRDefault="008F42FF" w:rsidP="008F42FF">
      <w:pPr>
        <w:jc w:val="center"/>
        <w:rPr>
          <w:rFonts w:ascii="Gill Sans MT" w:hAnsi="Gill Sans MT"/>
          <w:b/>
          <w:sz w:val="28"/>
          <w:szCs w:val="28"/>
        </w:rPr>
      </w:pPr>
      <w:r w:rsidRPr="00E16C57">
        <w:rPr>
          <w:rFonts w:ascii="Gill Sans MT" w:hAnsi="Gill Sans MT"/>
          <w:b/>
          <w:sz w:val="28"/>
          <w:szCs w:val="28"/>
        </w:rPr>
        <w:t xml:space="preserve">SED Update </w:t>
      </w:r>
      <w:r w:rsidR="00832940">
        <w:rPr>
          <w:rFonts w:ascii="Gill Sans MT" w:hAnsi="Gill Sans MT"/>
          <w:b/>
          <w:sz w:val="28"/>
          <w:szCs w:val="28"/>
        </w:rPr>
        <w:t>March</w:t>
      </w:r>
      <w:r w:rsidR="0059653D">
        <w:rPr>
          <w:rFonts w:ascii="Gill Sans MT" w:hAnsi="Gill Sans MT"/>
          <w:b/>
          <w:sz w:val="28"/>
          <w:szCs w:val="28"/>
        </w:rPr>
        <w:t xml:space="preserve"> 2013</w:t>
      </w:r>
    </w:p>
    <w:p w:rsidR="008F42FF" w:rsidRPr="00B40B81" w:rsidRDefault="008F42FF" w:rsidP="008F42FF">
      <w:pPr>
        <w:jc w:val="center"/>
        <w:rPr>
          <w:rFonts w:ascii="Gill Sans MT" w:hAnsi="Gill Sans MT"/>
          <w:sz w:val="28"/>
          <w:szCs w:val="28"/>
        </w:rPr>
      </w:pPr>
    </w:p>
    <w:p w:rsidR="00B40B81" w:rsidRPr="008F6960" w:rsidRDefault="00B40B81" w:rsidP="001B1390">
      <w:pPr>
        <w:rPr>
          <w:b/>
          <w:sz w:val="22"/>
          <w:szCs w:val="22"/>
        </w:rPr>
      </w:pPr>
      <w:r w:rsidRPr="008F6960">
        <w:rPr>
          <w:b/>
          <w:sz w:val="22"/>
          <w:szCs w:val="22"/>
        </w:rPr>
        <w:t>Assessment</w:t>
      </w:r>
    </w:p>
    <w:p w:rsidR="00B40B81" w:rsidRPr="008F6960" w:rsidRDefault="00B40B81" w:rsidP="001B1390">
      <w:pPr>
        <w:rPr>
          <w:sz w:val="22"/>
          <w:szCs w:val="22"/>
        </w:rPr>
      </w:pPr>
    </w:p>
    <w:p w:rsidR="00B40B81" w:rsidRPr="008F6960" w:rsidRDefault="00B40B81" w:rsidP="001B1390">
      <w:pPr>
        <w:rPr>
          <w:sz w:val="22"/>
          <w:szCs w:val="22"/>
        </w:rPr>
      </w:pPr>
      <w:r w:rsidRPr="008F6960">
        <w:rPr>
          <w:sz w:val="22"/>
          <w:szCs w:val="22"/>
        </w:rPr>
        <w:t xml:space="preserve">The implementation timeline of the new Regents examinations in schools will depend on the phase-in guidance from SED. This guidance is still a few weeks to a month away. Based on the </w:t>
      </w:r>
      <w:r w:rsidR="0047186F" w:rsidRPr="008F6960">
        <w:rPr>
          <w:sz w:val="22"/>
          <w:szCs w:val="22"/>
        </w:rPr>
        <w:t>history</w:t>
      </w:r>
      <w:r w:rsidRPr="008F6960">
        <w:rPr>
          <w:sz w:val="22"/>
          <w:szCs w:val="22"/>
        </w:rPr>
        <w:t xml:space="preserve"> of implementing new assessments by cohort, this is the </w:t>
      </w:r>
      <w:r w:rsidRPr="008F6960">
        <w:rPr>
          <w:i/>
          <w:sz w:val="22"/>
          <w:szCs w:val="22"/>
        </w:rPr>
        <w:t>conjecture</w:t>
      </w:r>
      <w:r w:rsidRPr="008F6960">
        <w:rPr>
          <w:sz w:val="22"/>
          <w:szCs w:val="22"/>
        </w:rPr>
        <w:t xml:space="preserve"> for practical implementation in high schools:</w:t>
      </w:r>
    </w:p>
    <w:p w:rsidR="00B40B81" w:rsidRPr="008F6960" w:rsidRDefault="00B40B81" w:rsidP="00B40B81">
      <w:pPr>
        <w:pStyle w:val="ListParagraph"/>
        <w:numPr>
          <w:ilvl w:val="0"/>
          <w:numId w:val="17"/>
        </w:numPr>
        <w:rPr>
          <w:sz w:val="22"/>
          <w:szCs w:val="22"/>
        </w:rPr>
      </w:pPr>
      <w:r w:rsidRPr="008F6960">
        <w:rPr>
          <w:sz w:val="22"/>
          <w:szCs w:val="22"/>
        </w:rPr>
        <w:t>All students taking Algebra</w:t>
      </w:r>
      <w:r w:rsidR="00A23F52">
        <w:rPr>
          <w:sz w:val="22"/>
          <w:szCs w:val="22"/>
        </w:rPr>
        <w:t xml:space="preserve"> for the first time in 2013-2014</w:t>
      </w:r>
      <w:r w:rsidRPr="008F6960">
        <w:rPr>
          <w:sz w:val="22"/>
          <w:szCs w:val="22"/>
        </w:rPr>
        <w:t xml:space="preserve"> will be in a Common Core/PARCC Frameworks-aligned course (Algebra 1) and will take the new Regents examination.</w:t>
      </w:r>
    </w:p>
    <w:p w:rsidR="00B40B81" w:rsidRPr="008F6960" w:rsidRDefault="00B40B81" w:rsidP="00B40B81">
      <w:pPr>
        <w:pStyle w:val="ListParagraph"/>
        <w:numPr>
          <w:ilvl w:val="0"/>
          <w:numId w:val="17"/>
        </w:numPr>
        <w:rPr>
          <w:sz w:val="22"/>
          <w:szCs w:val="22"/>
        </w:rPr>
      </w:pPr>
      <w:r w:rsidRPr="008F6960">
        <w:rPr>
          <w:sz w:val="22"/>
          <w:szCs w:val="22"/>
        </w:rPr>
        <w:t>All who had started with Algebra 1 in 2013-2014 would be expected to move to the Common Core/PARCC Frameworks-aligned geometry course (Geometry) and new Regents examination in 2014-2015.</w:t>
      </w:r>
    </w:p>
    <w:p w:rsidR="00B40B81" w:rsidRPr="008F6960" w:rsidRDefault="00B40B81" w:rsidP="00B40B81">
      <w:pPr>
        <w:pStyle w:val="ListParagraph"/>
        <w:numPr>
          <w:ilvl w:val="0"/>
          <w:numId w:val="17"/>
        </w:numPr>
        <w:rPr>
          <w:sz w:val="22"/>
          <w:szCs w:val="22"/>
        </w:rPr>
      </w:pPr>
      <w:r w:rsidRPr="008F6960">
        <w:rPr>
          <w:sz w:val="22"/>
          <w:szCs w:val="22"/>
        </w:rPr>
        <w:t>Students in the Regents math path would take the Common Core/PARCC Frameworks-aligned Algebra 2 course and new Regents assessment in 2015-2016.</w:t>
      </w:r>
    </w:p>
    <w:p w:rsidR="00B40B81" w:rsidRPr="008F6960" w:rsidRDefault="00AB155B" w:rsidP="00B40B81">
      <w:pPr>
        <w:pStyle w:val="ListParagraph"/>
        <w:numPr>
          <w:ilvl w:val="0"/>
          <w:numId w:val="17"/>
        </w:numPr>
        <w:rPr>
          <w:sz w:val="22"/>
          <w:szCs w:val="22"/>
        </w:rPr>
      </w:pPr>
      <w:r w:rsidRPr="008F6960">
        <w:rPr>
          <w:sz w:val="22"/>
          <w:szCs w:val="22"/>
        </w:rPr>
        <w:t>Students entering ninth grade in 2013-2014 would be expected to take the 11</w:t>
      </w:r>
      <w:r w:rsidRPr="008F6960">
        <w:rPr>
          <w:sz w:val="22"/>
          <w:szCs w:val="22"/>
          <w:vertAlign w:val="superscript"/>
        </w:rPr>
        <w:t>th</w:t>
      </w:r>
      <w:r w:rsidRPr="008F6960">
        <w:rPr>
          <w:sz w:val="22"/>
          <w:szCs w:val="22"/>
        </w:rPr>
        <w:t xml:space="preserve"> grade Common Core ELA assessment at the end of 11</w:t>
      </w:r>
      <w:r w:rsidRPr="008F6960">
        <w:rPr>
          <w:sz w:val="22"/>
          <w:szCs w:val="22"/>
          <w:vertAlign w:val="superscript"/>
        </w:rPr>
        <w:t>th</w:t>
      </w:r>
      <w:r w:rsidRPr="008F6960">
        <w:rPr>
          <w:sz w:val="22"/>
          <w:szCs w:val="22"/>
        </w:rPr>
        <w:t xml:space="preserve"> grade. It is a grade-level test and not a comprehensive examination. In this hypothetical scenario </w:t>
      </w:r>
      <w:r w:rsidR="00253FCB" w:rsidRPr="008F6960">
        <w:rPr>
          <w:sz w:val="22"/>
          <w:szCs w:val="22"/>
        </w:rPr>
        <w:t>s</w:t>
      </w:r>
      <w:r w:rsidRPr="008F6960">
        <w:rPr>
          <w:sz w:val="22"/>
          <w:szCs w:val="22"/>
        </w:rPr>
        <w:t xml:space="preserve">chools could </w:t>
      </w:r>
      <w:r w:rsidR="00253FCB" w:rsidRPr="008F6960">
        <w:rPr>
          <w:sz w:val="22"/>
          <w:szCs w:val="22"/>
        </w:rPr>
        <w:t>elect</w:t>
      </w:r>
      <w:r w:rsidRPr="008F6960">
        <w:rPr>
          <w:sz w:val="22"/>
          <w:szCs w:val="22"/>
        </w:rPr>
        <w:t xml:space="preserve"> to have their students </w:t>
      </w:r>
      <w:r w:rsidR="00253FCB" w:rsidRPr="008F6960">
        <w:rPr>
          <w:sz w:val="22"/>
          <w:szCs w:val="22"/>
        </w:rPr>
        <w:t>take the new ELA exam in 11</w:t>
      </w:r>
      <w:r w:rsidR="00253FCB" w:rsidRPr="008F6960">
        <w:rPr>
          <w:sz w:val="22"/>
          <w:szCs w:val="22"/>
          <w:vertAlign w:val="superscript"/>
        </w:rPr>
        <w:t>th</w:t>
      </w:r>
      <w:r w:rsidR="00253FCB" w:rsidRPr="008F6960">
        <w:rPr>
          <w:sz w:val="22"/>
          <w:szCs w:val="22"/>
        </w:rPr>
        <w:t xml:space="preserve"> grade prior to 2015-2016 but it would not be a requirement.</w:t>
      </w:r>
    </w:p>
    <w:p w:rsidR="00B40B81" w:rsidRPr="008F6960" w:rsidRDefault="00B40B81" w:rsidP="001B1390">
      <w:pPr>
        <w:rPr>
          <w:sz w:val="22"/>
          <w:szCs w:val="22"/>
        </w:rPr>
      </w:pPr>
    </w:p>
    <w:p w:rsidR="0047186F" w:rsidRDefault="0047186F" w:rsidP="0047186F">
      <w:pPr>
        <w:rPr>
          <w:sz w:val="22"/>
          <w:szCs w:val="22"/>
        </w:rPr>
      </w:pPr>
      <w:r w:rsidRPr="008F6960">
        <w:rPr>
          <w:sz w:val="22"/>
          <w:szCs w:val="22"/>
        </w:rPr>
        <w:t xml:space="preserve">PARCC has released </w:t>
      </w:r>
      <w:hyperlink r:id="rId8" w:history="1">
        <w:r w:rsidRPr="00123692">
          <w:rPr>
            <w:rStyle w:val="Hyperlink"/>
            <w:sz w:val="22"/>
            <w:szCs w:val="22"/>
          </w:rPr>
          <w:t>information</w:t>
        </w:r>
      </w:hyperlink>
      <w:r w:rsidRPr="008F6960">
        <w:rPr>
          <w:sz w:val="22"/>
          <w:szCs w:val="22"/>
        </w:rPr>
        <w:t xml:space="preserve"> </w:t>
      </w:r>
      <w:r w:rsidR="00123692">
        <w:rPr>
          <w:sz w:val="22"/>
          <w:szCs w:val="22"/>
        </w:rPr>
        <w:t xml:space="preserve">(a set of “tools”) </w:t>
      </w:r>
      <w:r w:rsidRPr="008F6960">
        <w:rPr>
          <w:sz w:val="22"/>
          <w:szCs w:val="22"/>
        </w:rPr>
        <w:t>about the expected structure and duration of the under-development exams. Of course, they are longer than we have been used to</w:t>
      </w:r>
      <w:r w:rsidR="00334C7E">
        <w:rPr>
          <w:sz w:val="22"/>
          <w:szCs w:val="22"/>
        </w:rPr>
        <w:t xml:space="preserve"> – between eight and ten hours</w:t>
      </w:r>
      <w:r w:rsidRPr="008F6960">
        <w:rPr>
          <w:sz w:val="22"/>
          <w:szCs w:val="22"/>
        </w:rPr>
        <w:t>.</w:t>
      </w:r>
      <w:r w:rsidR="00334C7E">
        <w:rPr>
          <w:sz w:val="22"/>
          <w:szCs w:val="22"/>
        </w:rPr>
        <w:t xml:space="preserve"> Some of the tools:</w:t>
      </w:r>
    </w:p>
    <w:p w:rsidR="00334C7E" w:rsidRDefault="00334C7E" w:rsidP="00334C7E">
      <w:pPr>
        <w:pStyle w:val="ListParagraph"/>
        <w:numPr>
          <w:ilvl w:val="0"/>
          <w:numId w:val="19"/>
        </w:numPr>
        <w:rPr>
          <w:sz w:val="22"/>
          <w:szCs w:val="22"/>
        </w:rPr>
      </w:pPr>
      <w:r>
        <w:rPr>
          <w:sz w:val="22"/>
          <w:szCs w:val="22"/>
        </w:rPr>
        <w:t>A spreadsheet to help you determine whether you have enough computers and an accompanying users guide</w:t>
      </w:r>
    </w:p>
    <w:p w:rsidR="00334C7E" w:rsidRDefault="00334C7E" w:rsidP="00334C7E">
      <w:pPr>
        <w:pStyle w:val="ListParagraph"/>
        <w:numPr>
          <w:ilvl w:val="0"/>
          <w:numId w:val="19"/>
        </w:numPr>
        <w:rPr>
          <w:sz w:val="22"/>
          <w:szCs w:val="22"/>
        </w:rPr>
      </w:pPr>
      <w:r>
        <w:rPr>
          <w:sz w:val="22"/>
          <w:szCs w:val="22"/>
        </w:rPr>
        <w:t>FAQs</w:t>
      </w:r>
    </w:p>
    <w:p w:rsidR="00334C7E" w:rsidRDefault="00334C7E" w:rsidP="00334C7E">
      <w:pPr>
        <w:pStyle w:val="ListParagraph"/>
        <w:numPr>
          <w:ilvl w:val="0"/>
          <w:numId w:val="19"/>
        </w:numPr>
        <w:rPr>
          <w:sz w:val="22"/>
          <w:szCs w:val="22"/>
        </w:rPr>
      </w:pPr>
      <w:r>
        <w:rPr>
          <w:sz w:val="22"/>
          <w:szCs w:val="22"/>
        </w:rPr>
        <w:t>Description of the two tests (performance and end-of-year) with estimated administration times.</w:t>
      </w:r>
    </w:p>
    <w:p w:rsidR="00954CFD" w:rsidRDefault="00954CFD" w:rsidP="00954CFD">
      <w:pPr>
        <w:rPr>
          <w:sz w:val="22"/>
          <w:szCs w:val="22"/>
        </w:rPr>
      </w:pPr>
    </w:p>
    <w:p w:rsidR="00954CFD" w:rsidRDefault="00954CFD" w:rsidP="00954CFD">
      <w:pPr>
        <w:rPr>
          <w:sz w:val="22"/>
          <w:szCs w:val="22"/>
        </w:rPr>
      </w:pPr>
      <w:r>
        <w:rPr>
          <w:sz w:val="22"/>
          <w:szCs w:val="22"/>
        </w:rPr>
        <w:t>Some other miscellaneous things we are hearing about PARCC:</w:t>
      </w:r>
    </w:p>
    <w:p w:rsidR="00954CFD" w:rsidRPr="00954CFD" w:rsidRDefault="00954CFD" w:rsidP="00954CFD">
      <w:pPr>
        <w:pStyle w:val="ListParagraph"/>
        <w:numPr>
          <w:ilvl w:val="0"/>
          <w:numId w:val="20"/>
        </w:numPr>
        <w:rPr>
          <w:sz w:val="22"/>
          <w:szCs w:val="22"/>
        </w:rPr>
      </w:pPr>
      <w:r>
        <w:rPr>
          <w:sz w:val="22"/>
          <w:szCs w:val="22"/>
        </w:rPr>
        <w:t>Smarter B</w:t>
      </w:r>
      <w:r w:rsidRPr="00954CFD">
        <w:rPr>
          <w:sz w:val="22"/>
          <w:szCs w:val="22"/>
        </w:rPr>
        <w:t>alance and PARCC  working together for some similarity</w:t>
      </w:r>
    </w:p>
    <w:p w:rsidR="00954CFD" w:rsidRPr="00954CFD" w:rsidRDefault="00954CFD" w:rsidP="00954CFD">
      <w:pPr>
        <w:pStyle w:val="ListParagraph"/>
        <w:numPr>
          <w:ilvl w:val="0"/>
          <w:numId w:val="20"/>
        </w:numPr>
        <w:rPr>
          <w:sz w:val="22"/>
          <w:szCs w:val="22"/>
        </w:rPr>
      </w:pPr>
      <w:r w:rsidRPr="00954CFD">
        <w:rPr>
          <w:sz w:val="22"/>
          <w:szCs w:val="22"/>
        </w:rPr>
        <w:t>It</w:t>
      </w:r>
      <w:r>
        <w:rPr>
          <w:sz w:val="22"/>
          <w:szCs w:val="22"/>
        </w:rPr>
        <w:t xml:space="preserve">em Tryout in HS field testing is scheduled for </w:t>
      </w:r>
      <w:r w:rsidRPr="00954CFD">
        <w:rPr>
          <w:sz w:val="22"/>
          <w:szCs w:val="22"/>
        </w:rPr>
        <w:t>November</w:t>
      </w:r>
    </w:p>
    <w:p w:rsidR="00954CFD" w:rsidRPr="00954CFD" w:rsidRDefault="00954CFD" w:rsidP="00954CFD">
      <w:pPr>
        <w:pStyle w:val="ListParagraph"/>
        <w:numPr>
          <w:ilvl w:val="0"/>
          <w:numId w:val="20"/>
        </w:numPr>
        <w:rPr>
          <w:sz w:val="22"/>
          <w:szCs w:val="22"/>
        </w:rPr>
      </w:pPr>
      <w:r>
        <w:rPr>
          <w:sz w:val="22"/>
          <w:szCs w:val="22"/>
        </w:rPr>
        <w:t>Algebra 2 will include Algebra 1 and G</w:t>
      </w:r>
      <w:r w:rsidRPr="00954CFD">
        <w:rPr>
          <w:sz w:val="22"/>
          <w:szCs w:val="22"/>
        </w:rPr>
        <w:t>eometry</w:t>
      </w:r>
    </w:p>
    <w:p w:rsidR="00954CFD" w:rsidRPr="00954CFD" w:rsidRDefault="00954CFD" w:rsidP="00954CFD">
      <w:pPr>
        <w:pStyle w:val="ListParagraph"/>
        <w:numPr>
          <w:ilvl w:val="0"/>
          <w:numId w:val="20"/>
        </w:numPr>
        <w:rPr>
          <w:sz w:val="22"/>
          <w:szCs w:val="22"/>
        </w:rPr>
      </w:pPr>
      <w:r>
        <w:rPr>
          <w:sz w:val="22"/>
          <w:szCs w:val="22"/>
        </w:rPr>
        <w:t>There will be some sort of r</w:t>
      </w:r>
      <w:r w:rsidRPr="00954CFD">
        <w:rPr>
          <w:sz w:val="22"/>
          <w:szCs w:val="22"/>
        </w:rPr>
        <w:t>etest policy 3-8, HS max of 3 retests</w:t>
      </w:r>
    </w:p>
    <w:p w:rsidR="00461D33" w:rsidRPr="008F6960" w:rsidRDefault="00461D33" w:rsidP="00617C6F">
      <w:pPr>
        <w:rPr>
          <w:sz w:val="22"/>
          <w:szCs w:val="22"/>
        </w:rPr>
      </w:pPr>
    </w:p>
    <w:p w:rsidR="004E2D1A" w:rsidRPr="008F6960" w:rsidRDefault="004E2D1A" w:rsidP="001B1390">
      <w:pPr>
        <w:rPr>
          <w:sz w:val="22"/>
          <w:szCs w:val="22"/>
        </w:rPr>
      </w:pPr>
    </w:p>
    <w:p w:rsidR="00AB1A8F" w:rsidRPr="008F6960" w:rsidRDefault="00AB1A8F">
      <w:pPr>
        <w:rPr>
          <w:b/>
          <w:sz w:val="22"/>
          <w:szCs w:val="22"/>
        </w:rPr>
      </w:pPr>
      <w:r w:rsidRPr="008F6960">
        <w:rPr>
          <w:b/>
          <w:sz w:val="22"/>
          <w:szCs w:val="22"/>
        </w:rPr>
        <w:t>Curriculum</w:t>
      </w:r>
    </w:p>
    <w:p w:rsidR="005A7B45" w:rsidRPr="008F6960" w:rsidRDefault="005A7B45">
      <w:pPr>
        <w:rPr>
          <w:b/>
          <w:sz w:val="22"/>
          <w:szCs w:val="22"/>
        </w:rPr>
      </w:pPr>
    </w:p>
    <w:p w:rsidR="0047186F" w:rsidRPr="008F6960" w:rsidRDefault="0047186F" w:rsidP="00E73E52">
      <w:pPr>
        <w:autoSpaceDE w:val="0"/>
        <w:autoSpaceDN w:val="0"/>
        <w:adjustRightInd w:val="0"/>
        <w:rPr>
          <w:color w:val="000000"/>
          <w:sz w:val="22"/>
          <w:szCs w:val="22"/>
        </w:rPr>
      </w:pPr>
      <w:r w:rsidRPr="008F6960">
        <w:rPr>
          <w:color w:val="000000"/>
          <w:sz w:val="22"/>
          <w:szCs w:val="22"/>
        </w:rPr>
        <w:t>SED has announced their timeline for the provision and posting of the curriculum modules:</w:t>
      </w:r>
    </w:p>
    <w:p w:rsidR="0047186F" w:rsidRPr="008F6960" w:rsidRDefault="0047186F" w:rsidP="0047186F">
      <w:pPr>
        <w:pStyle w:val="ListParagraph"/>
        <w:numPr>
          <w:ilvl w:val="0"/>
          <w:numId w:val="18"/>
        </w:numPr>
        <w:autoSpaceDE w:val="0"/>
        <w:autoSpaceDN w:val="0"/>
        <w:adjustRightInd w:val="0"/>
        <w:rPr>
          <w:color w:val="000000"/>
          <w:sz w:val="22"/>
          <w:szCs w:val="22"/>
        </w:rPr>
      </w:pPr>
      <w:r w:rsidRPr="008F6960">
        <w:rPr>
          <w:color w:val="000000"/>
          <w:sz w:val="22"/>
          <w:szCs w:val="22"/>
        </w:rPr>
        <w:t xml:space="preserve">Text lists will be posted within a week – </w:t>
      </w:r>
      <w:r w:rsidRPr="008F6960">
        <w:rPr>
          <w:i/>
          <w:color w:val="000000"/>
          <w:sz w:val="22"/>
          <w:szCs w:val="22"/>
        </w:rPr>
        <w:t>adopting</w:t>
      </w:r>
      <w:r w:rsidRPr="008F6960">
        <w:rPr>
          <w:color w:val="000000"/>
          <w:sz w:val="22"/>
          <w:szCs w:val="22"/>
        </w:rPr>
        <w:t xml:space="preserve"> districts could go ahead and begin the procurement process</w:t>
      </w:r>
    </w:p>
    <w:p w:rsidR="0047186F" w:rsidRPr="008F6960" w:rsidRDefault="0047186F" w:rsidP="0047186F">
      <w:pPr>
        <w:pStyle w:val="ListParagraph"/>
        <w:numPr>
          <w:ilvl w:val="0"/>
          <w:numId w:val="18"/>
        </w:numPr>
        <w:autoSpaceDE w:val="0"/>
        <w:autoSpaceDN w:val="0"/>
        <w:adjustRightInd w:val="0"/>
        <w:rPr>
          <w:color w:val="000000"/>
          <w:sz w:val="22"/>
          <w:szCs w:val="22"/>
        </w:rPr>
      </w:pPr>
      <w:r w:rsidRPr="008F6960">
        <w:rPr>
          <w:color w:val="000000"/>
          <w:sz w:val="22"/>
          <w:szCs w:val="22"/>
        </w:rPr>
        <w:t>Delivery of first ½ year of everything by late July</w:t>
      </w:r>
    </w:p>
    <w:p w:rsidR="0047186F" w:rsidRDefault="0047186F" w:rsidP="0047186F">
      <w:pPr>
        <w:pStyle w:val="ListParagraph"/>
        <w:numPr>
          <w:ilvl w:val="0"/>
          <w:numId w:val="18"/>
        </w:numPr>
        <w:autoSpaceDE w:val="0"/>
        <w:autoSpaceDN w:val="0"/>
        <w:adjustRightInd w:val="0"/>
        <w:rPr>
          <w:color w:val="000000"/>
          <w:sz w:val="22"/>
          <w:szCs w:val="22"/>
        </w:rPr>
      </w:pPr>
      <w:r w:rsidRPr="008F6960">
        <w:rPr>
          <w:color w:val="000000"/>
          <w:sz w:val="22"/>
          <w:szCs w:val="22"/>
        </w:rPr>
        <w:t>Delivery of full year by December</w:t>
      </w:r>
    </w:p>
    <w:p w:rsidR="009D63EC" w:rsidRDefault="009D63EC" w:rsidP="009D63EC">
      <w:pPr>
        <w:autoSpaceDE w:val="0"/>
        <w:autoSpaceDN w:val="0"/>
        <w:adjustRightInd w:val="0"/>
        <w:rPr>
          <w:color w:val="000000"/>
          <w:sz w:val="22"/>
          <w:szCs w:val="22"/>
        </w:rPr>
      </w:pPr>
    </w:p>
    <w:p w:rsidR="009D63EC" w:rsidRDefault="009D63EC" w:rsidP="009D63EC">
      <w:pPr>
        <w:autoSpaceDE w:val="0"/>
        <w:autoSpaceDN w:val="0"/>
        <w:adjustRightInd w:val="0"/>
        <w:rPr>
          <w:color w:val="000000"/>
          <w:sz w:val="22"/>
          <w:szCs w:val="22"/>
        </w:rPr>
      </w:pPr>
    </w:p>
    <w:p w:rsidR="009D63EC" w:rsidRDefault="009D63EC" w:rsidP="009D63EC">
      <w:pPr>
        <w:autoSpaceDE w:val="0"/>
        <w:autoSpaceDN w:val="0"/>
        <w:adjustRightInd w:val="0"/>
        <w:rPr>
          <w:color w:val="000000"/>
          <w:sz w:val="22"/>
          <w:szCs w:val="22"/>
        </w:rPr>
      </w:pPr>
      <w:r>
        <w:rPr>
          <w:color w:val="000000"/>
          <w:sz w:val="22"/>
          <w:szCs w:val="22"/>
        </w:rPr>
        <w:t>APPR</w:t>
      </w:r>
    </w:p>
    <w:p w:rsidR="009D63EC" w:rsidRDefault="009D63EC" w:rsidP="009D63EC">
      <w:pPr>
        <w:autoSpaceDE w:val="0"/>
        <w:autoSpaceDN w:val="0"/>
        <w:adjustRightInd w:val="0"/>
        <w:rPr>
          <w:color w:val="000000"/>
          <w:sz w:val="22"/>
          <w:szCs w:val="22"/>
        </w:rPr>
      </w:pPr>
    </w:p>
    <w:p w:rsidR="009D63EC" w:rsidRDefault="009D63EC" w:rsidP="009D63EC">
      <w:pPr>
        <w:autoSpaceDE w:val="0"/>
        <w:autoSpaceDN w:val="0"/>
        <w:adjustRightInd w:val="0"/>
        <w:rPr>
          <w:color w:val="000000"/>
          <w:sz w:val="22"/>
          <w:szCs w:val="22"/>
        </w:rPr>
      </w:pPr>
      <w:r>
        <w:rPr>
          <w:color w:val="000000"/>
          <w:sz w:val="22"/>
          <w:szCs w:val="22"/>
        </w:rPr>
        <w:lastRenderedPageBreak/>
        <w:t>SED has changed their stand on scoring in schools employing school-wide measures:</w:t>
      </w:r>
    </w:p>
    <w:p w:rsidR="009D63EC" w:rsidRDefault="009D63EC" w:rsidP="009D63EC">
      <w:pPr>
        <w:autoSpaceDE w:val="0"/>
        <w:autoSpaceDN w:val="0"/>
        <w:adjustRightInd w:val="0"/>
        <w:rPr>
          <w:color w:val="000000"/>
          <w:sz w:val="22"/>
          <w:szCs w:val="22"/>
        </w:rPr>
      </w:pPr>
    </w:p>
    <w:p w:rsidR="009D63EC" w:rsidRPr="009D63EC" w:rsidRDefault="009D63EC" w:rsidP="009D63EC">
      <w:pPr>
        <w:autoSpaceDE w:val="0"/>
        <w:autoSpaceDN w:val="0"/>
        <w:adjustRightInd w:val="0"/>
        <w:ind w:left="720"/>
        <w:rPr>
          <w:i/>
          <w:color w:val="000000"/>
          <w:sz w:val="22"/>
          <w:szCs w:val="22"/>
        </w:rPr>
      </w:pPr>
      <w:r w:rsidRPr="009D63EC">
        <w:rPr>
          <w:i/>
          <w:color w:val="000000"/>
          <w:sz w:val="22"/>
          <w:szCs w:val="22"/>
        </w:rPr>
        <w:t xml:space="preserve">Only when using the school-wide measure in Task 2 and/or 3, districts may allow other individuals within the school to score the assessments that will be used for evaluation purposes, as long as every attempt possible is made to ensure test integrity.  </w:t>
      </w:r>
    </w:p>
    <w:p w:rsidR="009D63EC" w:rsidRPr="009D63EC" w:rsidRDefault="009D63EC" w:rsidP="009D63EC">
      <w:pPr>
        <w:autoSpaceDE w:val="0"/>
        <w:autoSpaceDN w:val="0"/>
        <w:adjustRightInd w:val="0"/>
        <w:ind w:left="720"/>
        <w:rPr>
          <w:i/>
          <w:color w:val="000000"/>
          <w:sz w:val="22"/>
          <w:szCs w:val="22"/>
        </w:rPr>
      </w:pPr>
    </w:p>
    <w:p w:rsidR="009D63EC" w:rsidRPr="009D63EC" w:rsidRDefault="009D63EC" w:rsidP="009D63EC">
      <w:pPr>
        <w:autoSpaceDE w:val="0"/>
        <w:autoSpaceDN w:val="0"/>
        <w:adjustRightInd w:val="0"/>
        <w:ind w:left="720"/>
        <w:rPr>
          <w:i/>
          <w:color w:val="000000"/>
          <w:sz w:val="22"/>
          <w:szCs w:val="22"/>
        </w:rPr>
      </w:pPr>
      <w:r w:rsidRPr="009D63EC">
        <w:rPr>
          <w:i/>
          <w:color w:val="000000"/>
          <w:sz w:val="22"/>
          <w:szCs w:val="22"/>
        </w:rPr>
        <w:t xml:space="preserve">For the purposes of assessments that are used for group, team, or department-wide measures, teachers may not score their own students’ assessments, and a principal may not score the assessments that are part of their own evaluations.  Further, those teachers who directly teach the students are prohibited from scoring assessments for their own students as they have a vested interest in the outcome, even in cases where the teacher is the only one in the district with the specific content expertise.  Additionally, principals in the school building are also prohibited from scoring assessments for students within the school building as they have a vested interest in the outcome. </w:t>
      </w:r>
    </w:p>
    <w:p w:rsidR="009D63EC" w:rsidRPr="009D63EC" w:rsidRDefault="009D63EC" w:rsidP="009D63EC">
      <w:pPr>
        <w:autoSpaceDE w:val="0"/>
        <w:autoSpaceDN w:val="0"/>
        <w:adjustRightInd w:val="0"/>
        <w:ind w:left="720"/>
        <w:rPr>
          <w:i/>
          <w:color w:val="000000"/>
          <w:sz w:val="22"/>
          <w:szCs w:val="22"/>
        </w:rPr>
      </w:pPr>
    </w:p>
    <w:p w:rsidR="009D63EC" w:rsidRPr="009D63EC" w:rsidRDefault="009D63EC" w:rsidP="009D63EC">
      <w:pPr>
        <w:autoSpaceDE w:val="0"/>
        <w:autoSpaceDN w:val="0"/>
        <w:adjustRightInd w:val="0"/>
        <w:ind w:left="720"/>
        <w:rPr>
          <w:i/>
          <w:color w:val="000000"/>
          <w:sz w:val="22"/>
          <w:szCs w:val="22"/>
        </w:rPr>
      </w:pPr>
      <w:r w:rsidRPr="009D63EC">
        <w:rPr>
          <w:i/>
          <w:color w:val="000000"/>
          <w:sz w:val="22"/>
          <w:szCs w:val="22"/>
        </w:rPr>
        <w:t xml:space="preserve">We continue to recommend that districts reach out to their BOCES for procedural recommendations to mitigate against possible issues around vested interest and to ensure fidelity to test integrity rules. </w:t>
      </w:r>
    </w:p>
    <w:p w:rsidR="009D63EC" w:rsidRPr="009D63EC" w:rsidRDefault="009D63EC" w:rsidP="009D63EC">
      <w:pPr>
        <w:autoSpaceDE w:val="0"/>
        <w:autoSpaceDN w:val="0"/>
        <w:adjustRightInd w:val="0"/>
        <w:rPr>
          <w:color w:val="000000"/>
          <w:sz w:val="22"/>
          <w:szCs w:val="22"/>
        </w:rPr>
      </w:pPr>
    </w:p>
    <w:p w:rsidR="001C6852" w:rsidRDefault="001C6852" w:rsidP="001C6852">
      <w:pPr>
        <w:autoSpaceDE w:val="0"/>
        <w:autoSpaceDN w:val="0"/>
        <w:adjustRightInd w:val="0"/>
        <w:rPr>
          <w:color w:val="000000"/>
          <w:sz w:val="22"/>
          <w:szCs w:val="22"/>
        </w:rPr>
      </w:pPr>
      <w:r>
        <w:rPr>
          <w:color w:val="000000"/>
          <w:sz w:val="22"/>
          <w:szCs w:val="22"/>
        </w:rPr>
        <w:br/>
        <w:t>Apparently SED has received a</w:t>
      </w:r>
      <w:r w:rsidRPr="001C6852">
        <w:rPr>
          <w:color w:val="000000"/>
          <w:sz w:val="22"/>
          <w:szCs w:val="22"/>
        </w:rPr>
        <w:t xml:space="preserve"> num</w:t>
      </w:r>
      <w:r>
        <w:rPr>
          <w:color w:val="000000"/>
          <w:sz w:val="22"/>
          <w:szCs w:val="22"/>
        </w:rPr>
        <w:t xml:space="preserve">ber of questions </w:t>
      </w:r>
      <w:r w:rsidRPr="001C6852">
        <w:rPr>
          <w:color w:val="000000"/>
          <w:sz w:val="22"/>
          <w:szCs w:val="22"/>
        </w:rPr>
        <w:t>asking whether SLO targets ma</w:t>
      </w:r>
      <w:r>
        <w:rPr>
          <w:color w:val="000000"/>
          <w:sz w:val="22"/>
          <w:szCs w:val="22"/>
        </w:rPr>
        <w:t xml:space="preserve">y be adjusted during the year. The answer: </w:t>
      </w:r>
    </w:p>
    <w:p w:rsidR="001C6852" w:rsidRDefault="001C6852" w:rsidP="001C6852">
      <w:pPr>
        <w:autoSpaceDE w:val="0"/>
        <w:autoSpaceDN w:val="0"/>
        <w:adjustRightInd w:val="0"/>
        <w:rPr>
          <w:color w:val="000000"/>
          <w:sz w:val="22"/>
          <w:szCs w:val="22"/>
        </w:rPr>
      </w:pPr>
    </w:p>
    <w:p w:rsidR="001C6852" w:rsidRPr="001C6852" w:rsidRDefault="001C6852" w:rsidP="001C6852">
      <w:pPr>
        <w:autoSpaceDE w:val="0"/>
        <w:autoSpaceDN w:val="0"/>
        <w:adjustRightInd w:val="0"/>
        <w:ind w:left="720" w:right="720"/>
        <w:rPr>
          <w:i/>
          <w:color w:val="000000"/>
          <w:sz w:val="22"/>
          <w:szCs w:val="22"/>
        </w:rPr>
      </w:pPr>
      <w:r w:rsidRPr="001C6852">
        <w:rPr>
          <w:i/>
          <w:color w:val="000000"/>
          <w:sz w:val="22"/>
          <w:szCs w:val="22"/>
        </w:rPr>
        <w:t>SLO targets may never be adjusted during the interval of instruction. SLOs are an academic goal set at the start of the course and the educator's HEDI score is based upon the degree to which the goal was attained.</w:t>
      </w:r>
    </w:p>
    <w:p w:rsidR="0020325C" w:rsidRPr="008F6960" w:rsidRDefault="0020325C" w:rsidP="00130B63">
      <w:pPr>
        <w:autoSpaceDE w:val="0"/>
        <w:autoSpaceDN w:val="0"/>
        <w:adjustRightInd w:val="0"/>
        <w:rPr>
          <w:color w:val="000000"/>
          <w:sz w:val="22"/>
          <w:szCs w:val="22"/>
        </w:rPr>
      </w:pPr>
      <w:bookmarkStart w:id="0" w:name="_GoBack"/>
      <w:bookmarkEnd w:id="0"/>
    </w:p>
    <w:sectPr w:rsidR="0020325C" w:rsidRPr="008F6960" w:rsidSect="009D63EC">
      <w:pgSz w:w="12240" w:h="15840"/>
      <w:pgMar w:top="1440" w:right="21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AE9"/>
    <w:multiLevelType w:val="hybridMultilevel"/>
    <w:tmpl w:val="AB04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B52EC"/>
    <w:multiLevelType w:val="hybridMultilevel"/>
    <w:tmpl w:val="C734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56DBE"/>
    <w:multiLevelType w:val="hybridMultilevel"/>
    <w:tmpl w:val="CD083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24FDF"/>
    <w:multiLevelType w:val="hybridMultilevel"/>
    <w:tmpl w:val="CE86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D61F78"/>
    <w:multiLevelType w:val="hybridMultilevel"/>
    <w:tmpl w:val="C6CE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800D8"/>
    <w:multiLevelType w:val="hybridMultilevel"/>
    <w:tmpl w:val="1E64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D3937"/>
    <w:multiLevelType w:val="hybridMultilevel"/>
    <w:tmpl w:val="68E8E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5A03E5"/>
    <w:multiLevelType w:val="hybridMultilevel"/>
    <w:tmpl w:val="207C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1150F1"/>
    <w:multiLevelType w:val="hybridMultilevel"/>
    <w:tmpl w:val="DE04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253082"/>
    <w:multiLevelType w:val="hybridMultilevel"/>
    <w:tmpl w:val="5854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E94C0C"/>
    <w:multiLevelType w:val="hybridMultilevel"/>
    <w:tmpl w:val="FF200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B205D"/>
    <w:multiLevelType w:val="hybridMultilevel"/>
    <w:tmpl w:val="9D9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B7693"/>
    <w:multiLevelType w:val="hybridMultilevel"/>
    <w:tmpl w:val="7AC0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691D22"/>
    <w:multiLevelType w:val="hybridMultilevel"/>
    <w:tmpl w:val="A1107C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nsid w:val="606C5FB0"/>
    <w:multiLevelType w:val="hybridMultilevel"/>
    <w:tmpl w:val="7780F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541D3E"/>
    <w:multiLevelType w:val="hybridMultilevel"/>
    <w:tmpl w:val="278A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E1076"/>
    <w:multiLevelType w:val="hybridMultilevel"/>
    <w:tmpl w:val="89D4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1E1D6F"/>
    <w:multiLevelType w:val="hybridMultilevel"/>
    <w:tmpl w:val="BA1A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DD4034"/>
    <w:multiLevelType w:val="hybridMultilevel"/>
    <w:tmpl w:val="9EAC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F4001"/>
    <w:multiLevelType w:val="hybridMultilevel"/>
    <w:tmpl w:val="3E9A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4"/>
  </w:num>
  <w:num w:numId="5">
    <w:abstractNumId w:val="3"/>
  </w:num>
  <w:num w:numId="6">
    <w:abstractNumId w:val="6"/>
  </w:num>
  <w:num w:numId="7">
    <w:abstractNumId w:val="17"/>
  </w:num>
  <w:num w:numId="8">
    <w:abstractNumId w:val="10"/>
  </w:num>
  <w:num w:numId="9">
    <w:abstractNumId w:val="13"/>
  </w:num>
  <w:num w:numId="10">
    <w:abstractNumId w:val="12"/>
  </w:num>
  <w:num w:numId="11">
    <w:abstractNumId w:val="2"/>
  </w:num>
  <w:num w:numId="12">
    <w:abstractNumId w:val="7"/>
  </w:num>
  <w:num w:numId="13">
    <w:abstractNumId w:val="0"/>
  </w:num>
  <w:num w:numId="14">
    <w:abstractNumId w:val="19"/>
  </w:num>
  <w:num w:numId="15">
    <w:abstractNumId w:val="16"/>
  </w:num>
  <w:num w:numId="16">
    <w:abstractNumId w:val="14"/>
  </w:num>
  <w:num w:numId="17">
    <w:abstractNumId w:val="8"/>
  </w:num>
  <w:num w:numId="18">
    <w:abstractNumId w:val="18"/>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FF"/>
    <w:rsid w:val="0000160A"/>
    <w:rsid w:val="000126C0"/>
    <w:rsid w:val="0003699E"/>
    <w:rsid w:val="00056F79"/>
    <w:rsid w:val="00057C69"/>
    <w:rsid w:val="00094CE7"/>
    <w:rsid w:val="000B3E04"/>
    <w:rsid w:val="000B6201"/>
    <w:rsid w:val="000C1143"/>
    <w:rsid w:val="000C4CFB"/>
    <w:rsid w:val="000D1758"/>
    <w:rsid w:val="000E7666"/>
    <w:rsid w:val="000F3A96"/>
    <w:rsid w:val="00101FC8"/>
    <w:rsid w:val="00123692"/>
    <w:rsid w:val="00130B63"/>
    <w:rsid w:val="00143A2E"/>
    <w:rsid w:val="00154487"/>
    <w:rsid w:val="0018110F"/>
    <w:rsid w:val="00184D60"/>
    <w:rsid w:val="0019103C"/>
    <w:rsid w:val="00194D31"/>
    <w:rsid w:val="00196D25"/>
    <w:rsid w:val="001B1390"/>
    <w:rsid w:val="001C6852"/>
    <w:rsid w:val="001D4D09"/>
    <w:rsid w:val="0020325C"/>
    <w:rsid w:val="002200E1"/>
    <w:rsid w:val="00252A52"/>
    <w:rsid w:val="00253FCB"/>
    <w:rsid w:val="00265573"/>
    <w:rsid w:val="00273CD2"/>
    <w:rsid w:val="00275CAE"/>
    <w:rsid w:val="00295578"/>
    <w:rsid w:val="002C2DB7"/>
    <w:rsid w:val="002C4694"/>
    <w:rsid w:val="002C6B9B"/>
    <w:rsid w:val="002D3DAB"/>
    <w:rsid w:val="002D443A"/>
    <w:rsid w:val="002E7ACA"/>
    <w:rsid w:val="002F3194"/>
    <w:rsid w:val="002F5F11"/>
    <w:rsid w:val="00323FCB"/>
    <w:rsid w:val="003276E8"/>
    <w:rsid w:val="00334C7E"/>
    <w:rsid w:val="00354C46"/>
    <w:rsid w:val="003628BB"/>
    <w:rsid w:val="00377E0A"/>
    <w:rsid w:val="00380191"/>
    <w:rsid w:val="00380F7A"/>
    <w:rsid w:val="00384CC3"/>
    <w:rsid w:val="003B5304"/>
    <w:rsid w:val="003C1C66"/>
    <w:rsid w:val="003E7ACC"/>
    <w:rsid w:val="00416DD7"/>
    <w:rsid w:val="00426592"/>
    <w:rsid w:val="00436111"/>
    <w:rsid w:val="00461D33"/>
    <w:rsid w:val="0046354E"/>
    <w:rsid w:val="0046534F"/>
    <w:rsid w:val="0047186F"/>
    <w:rsid w:val="00476F10"/>
    <w:rsid w:val="00477C2C"/>
    <w:rsid w:val="00483337"/>
    <w:rsid w:val="00493B8D"/>
    <w:rsid w:val="00496D8A"/>
    <w:rsid w:val="004C0533"/>
    <w:rsid w:val="004C7FD8"/>
    <w:rsid w:val="004D1A11"/>
    <w:rsid w:val="004D27E1"/>
    <w:rsid w:val="004E2D1A"/>
    <w:rsid w:val="004E5181"/>
    <w:rsid w:val="004F2909"/>
    <w:rsid w:val="004F2BF8"/>
    <w:rsid w:val="0051778B"/>
    <w:rsid w:val="0052146F"/>
    <w:rsid w:val="005405D4"/>
    <w:rsid w:val="00554BBD"/>
    <w:rsid w:val="00563739"/>
    <w:rsid w:val="005656E5"/>
    <w:rsid w:val="00574F5E"/>
    <w:rsid w:val="005962DE"/>
    <w:rsid w:val="0059653D"/>
    <w:rsid w:val="005A73E1"/>
    <w:rsid w:val="005A7B45"/>
    <w:rsid w:val="005B0875"/>
    <w:rsid w:val="005B27AB"/>
    <w:rsid w:val="005C5EE0"/>
    <w:rsid w:val="005C68AF"/>
    <w:rsid w:val="005E0927"/>
    <w:rsid w:val="005F407E"/>
    <w:rsid w:val="00617C6F"/>
    <w:rsid w:val="0062705F"/>
    <w:rsid w:val="006321B0"/>
    <w:rsid w:val="00632CAA"/>
    <w:rsid w:val="00650855"/>
    <w:rsid w:val="00650CCA"/>
    <w:rsid w:val="0066383D"/>
    <w:rsid w:val="006660C3"/>
    <w:rsid w:val="006721D9"/>
    <w:rsid w:val="006832CD"/>
    <w:rsid w:val="00683E04"/>
    <w:rsid w:val="00695AFE"/>
    <w:rsid w:val="006A15FC"/>
    <w:rsid w:val="006A53BD"/>
    <w:rsid w:val="006A586C"/>
    <w:rsid w:val="006B57CF"/>
    <w:rsid w:val="006C5D9E"/>
    <w:rsid w:val="006F1421"/>
    <w:rsid w:val="0071507C"/>
    <w:rsid w:val="00717C3D"/>
    <w:rsid w:val="00720833"/>
    <w:rsid w:val="00724743"/>
    <w:rsid w:val="00726DEF"/>
    <w:rsid w:val="007343D6"/>
    <w:rsid w:val="00744B50"/>
    <w:rsid w:val="00756895"/>
    <w:rsid w:val="0076087B"/>
    <w:rsid w:val="007808CB"/>
    <w:rsid w:val="00782776"/>
    <w:rsid w:val="00791426"/>
    <w:rsid w:val="00795565"/>
    <w:rsid w:val="00796A72"/>
    <w:rsid w:val="00796AD1"/>
    <w:rsid w:val="007A327A"/>
    <w:rsid w:val="007A466E"/>
    <w:rsid w:val="007C0837"/>
    <w:rsid w:val="007D42D0"/>
    <w:rsid w:val="007D7122"/>
    <w:rsid w:val="007E22AF"/>
    <w:rsid w:val="00810E27"/>
    <w:rsid w:val="008119DA"/>
    <w:rsid w:val="00831A70"/>
    <w:rsid w:val="00831AF1"/>
    <w:rsid w:val="00832940"/>
    <w:rsid w:val="00861D0A"/>
    <w:rsid w:val="00866180"/>
    <w:rsid w:val="0087478E"/>
    <w:rsid w:val="0089633E"/>
    <w:rsid w:val="008A002C"/>
    <w:rsid w:val="008A3DB1"/>
    <w:rsid w:val="008B40CC"/>
    <w:rsid w:val="008C177C"/>
    <w:rsid w:val="008D0109"/>
    <w:rsid w:val="008D1D6C"/>
    <w:rsid w:val="008D7E05"/>
    <w:rsid w:val="008F42FF"/>
    <w:rsid w:val="008F6960"/>
    <w:rsid w:val="0090071C"/>
    <w:rsid w:val="009022CF"/>
    <w:rsid w:val="00904DD2"/>
    <w:rsid w:val="009058F5"/>
    <w:rsid w:val="00926225"/>
    <w:rsid w:val="0093600B"/>
    <w:rsid w:val="009408F0"/>
    <w:rsid w:val="00954CFD"/>
    <w:rsid w:val="0096450B"/>
    <w:rsid w:val="00970920"/>
    <w:rsid w:val="009736EC"/>
    <w:rsid w:val="00984A09"/>
    <w:rsid w:val="00993F46"/>
    <w:rsid w:val="009B1D78"/>
    <w:rsid w:val="009C4C07"/>
    <w:rsid w:val="009C6594"/>
    <w:rsid w:val="009D4573"/>
    <w:rsid w:val="009D63EC"/>
    <w:rsid w:val="009E3F5D"/>
    <w:rsid w:val="009F0303"/>
    <w:rsid w:val="00A01A22"/>
    <w:rsid w:val="00A03F6B"/>
    <w:rsid w:val="00A063B3"/>
    <w:rsid w:val="00A15940"/>
    <w:rsid w:val="00A23F52"/>
    <w:rsid w:val="00A306D0"/>
    <w:rsid w:val="00A32FB7"/>
    <w:rsid w:val="00A35087"/>
    <w:rsid w:val="00A44E58"/>
    <w:rsid w:val="00A73B98"/>
    <w:rsid w:val="00A800A0"/>
    <w:rsid w:val="00AA3DD3"/>
    <w:rsid w:val="00AA4ADD"/>
    <w:rsid w:val="00AA6DEE"/>
    <w:rsid w:val="00AA6E28"/>
    <w:rsid w:val="00AB155B"/>
    <w:rsid w:val="00AB1A8F"/>
    <w:rsid w:val="00AC3D76"/>
    <w:rsid w:val="00AC6C6D"/>
    <w:rsid w:val="00AE23AA"/>
    <w:rsid w:val="00AF4DD6"/>
    <w:rsid w:val="00AF7089"/>
    <w:rsid w:val="00B12F71"/>
    <w:rsid w:val="00B2028C"/>
    <w:rsid w:val="00B25D29"/>
    <w:rsid w:val="00B26C75"/>
    <w:rsid w:val="00B3413A"/>
    <w:rsid w:val="00B40B81"/>
    <w:rsid w:val="00B55CEB"/>
    <w:rsid w:val="00B62180"/>
    <w:rsid w:val="00B70F22"/>
    <w:rsid w:val="00B75635"/>
    <w:rsid w:val="00BB2711"/>
    <w:rsid w:val="00BB5DFB"/>
    <w:rsid w:val="00BC7C4C"/>
    <w:rsid w:val="00BE25D5"/>
    <w:rsid w:val="00BE30EE"/>
    <w:rsid w:val="00BE7F3F"/>
    <w:rsid w:val="00BF4B32"/>
    <w:rsid w:val="00C1219E"/>
    <w:rsid w:val="00C24DD4"/>
    <w:rsid w:val="00C41156"/>
    <w:rsid w:val="00C45179"/>
    <w:rsid w:val="00C45753"/>
    <w:rsid w:val="00C54D41"/>
    <w:rsid w:val="00C64343"/>
    <w:rsid w:val="00C65168"/>
    <w:rsid w:val="00C97BA0"/>
    <w:rsid w:val="00D02D42"/>
    <w:rsid w:val="00D07083"/>
    <w:rsid w:val="00D11DB7"/>
    <w:rsid w:val="00D16367"/>
    <w:rsid w:val="00D24934"/>
    <w:rsid w:val="00D45005"/>
    <w:rsid w:val="00D6486C"/>
    <w:rsid w:val="00D74BFE"/>
    <w:rsid w:val="00D76B30"/>
    <w:rsid w:val="00D90E7D"/>
    <w:rsid w:val="00DA40D7"/>
    <w:rsid w:val="00DB262A"/>
    <w:rsid w:val="00DD7EDF"/>
    <w:rsid w:val="00DE0FFA"/>
    <w:rsid w:val="00DE203C"/>
    <w:rsid w:val="00DF6700"/>
    <w:rsid w:val="00E04ABB"/>
    <w:rsid w:val="00E234C5"/>
    <w:rsid w:val="00E46B27"/>
    <w:rsid w:val="00E5181B"/>
    <w:rsid w:val="00E647BD"/>
    <w:rsid w:val="00E660CF"/>
    <w:rsid w:val="00E73E52"/>
    <w:rsid w:val="00E83E61"/>
    <w:rsid w:val="00E85264"/>
    <w:rsid w:val="00E85DA6"/>
    <w:rsid w:val="00E9509D"/>
    <w:rsid w:val="00EA7B57"/>
    <w:rsid w:val="00EB4231"/>
    <w:rsid w:val="00EB6B20"/>
    <w:rsid w:val="00EC693D"/>
    <w:rsid w:val="00EE2503"/>
    <w:rsid w:val="00EE2743"/>
    <w:rsid w:val="00EF0E30"/>
    <w:rsid w:val="00F06396"/>
    <w:rsid w:val="00F13ED3"/>
    <w:rsid w:val="00F275E9"/>
    <w:rsid w:val="00F27DDE"/>
    <w:rsid w:val="00F46D76"/>
    <w:rsid w:val="00F825E7"/>
    <w:rsid w:val="00F90A85"/>
    <w:rsid w:val="00F923E1"/>
    <w:rsid w:val="00FA17F0"/>
    <w:rsid w:val="00FD386D"/>
    <w:rsid w:val="00FE51A3"/>
    <w:rsid w:val="00FE6B52"/>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FF"/>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03C"/>
    <w:rPr>
      <w:color w:val="0000FF" w:themeColor="hyperlink"/>
      <w:u w:val="single"/>
    </w:rPr>
  </w:style>
  <w:style w:type="paragraph" w:styleId="ListParagraph">
    <w:name w:val="List Paragraph"/>
    <w:basedOn w:val="Normal"/>
    <w:uiPriority w:val="34"/>
    <w:qFormat/>
    <w:rsid w:val="008A3DB1"/>
    <w:pPr>
      <w:ind w:left="720"/>
      <w:contextualSpacing/>
    </w:pPr>
  </w:style>
  <w:style w:type="paragraph" w:styleId="BalloonText">
    <w:name w:val="Balloon Text"/>
    <w:basedOn w:val="Normal"/>
    <w:link w:val="BalloonTextChar"/>
    <w:uiPriority w:val="99"/>
    <w:semiHidden/>
    <w:unhideWhenUsed/>
    <w:rsid w:val="00F13ED3"/>
    <w:rPr>
      <w:rFonts w:ascii="Tahoma" w:hAnsi="Tahoma" w:cs="Tahoma"/>
      <w:sz w:val="16"/>
      <w:szCs w:val="16"/>
    </w:rPr>
  </w:style>
  <w:style w:type="character" w:customStyle="1" w:styleId="BalloonTextChar">
    <w:name w:val="Balloon Text Char"/>
    <w:basedOn w:val="DefaultParagraphFont"/>
    <w:link w:val="BalloonText"/>
    <w:uiPriority w:val="99"/>
    <w:semiHidden/>
    <w:rsid w:val="00F13E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E22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2FF"/>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03C"/>
    <w:rPr>
      <w:color w:val="0000FF" w:themeColor="hyperlink"/>
      <w:u w:val="single"/>
    </w:rPr>
  </w:style>
  <w:style w:type="paragraph" w:styleId="ListParagraph">
    <w:name w:val="List Paragraph"/>
    <w:basedOn w:val="Normal"/>
    <w:uiPriority w:val="34"/>
    <w:qFormat/>
    <w:rsid w:val="008A3DB1"/>
    <w:pPr>
      <w:ind w:left="720"/>
      <w:contextualSpacing/>
    </w:pPr>
  </w:style>
  <w:style w:type="paragraph" w:styleId="BalloonText">
    <w:name w:val="Balloon Text"/>
    <w:basedOn w:val="Normal"/>
    <w:link w:val="BalloonTextChar"/>
    <w:uiPriority w:val="99"/>
    <w:semiHidden/>
    <w:unhideWhenUsed/>
    <w:rsid w:val="00F13ED3"/>
    <w:rPr>
      <w:rFonts w:ascii="Tahoma" w:hAnsi="Tahoma" w:cs="Tahoma"/>
      <w:sz w:val="16"/>
      <w:szCs w:val="16"/>
    </w:rPr>
  </w:style>
  <w:style w:type="character" w:customStyle="1" w:styleId="BalloonTextChar">
    <w:name w:val="Balloon Text Char"/>
    <w:basedOn w:val="DefaultParagraphFont"/>
    <w:link w:val="BalloonText"/>
    <w:uiPriority w:val="99"/>
    <w:semiHidden/>
    <w:rsid w:val="00F13E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7E22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cconline.org/assessment-administration-guidanc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1E6EF-F461-4CEF-BCEB-4524C361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jcraig</dc:creator>
  <cp:lastModifiedBy>Jeff Craig</cp:lastModifiedBy>
  <cp:revision>16</cp:revision>
  <cp:lastPrinted>2013-03-14T11:56:00Z</cp:lastPrinted>
  <dcterms:created xsi:type="dcterms:W3CDTF">2013-02-28T19:15:00Z</dcterms:created>
  <dcterms:modified xsi:type="dcterms:W3CDTF">2013-03-14T11:56:00Z</dcterms:modified>
</cp:coreProperties>
</file>