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60" w:type="dxa"/>
        <w:tblInd w:w="-72" w:type="dxa"/>
        <w:tblLook w:val="04A0" w:firstRow="1" w:lastRow="0" w:firstColumn="1" w:lastColumn="0" w:noHBand="0" w:noVBand="1"/>
      </w:tblPr>
      <w:tblGrid>
        <w:gridCol w:w="4500"/>
        <w:gridCol w:w="10260"/>
      </w:tblGrid>
      <w:tr w:rsidR="009470F3" w:rsidTr="00705C2E">
        <w:tc>
          <w:tcPr>
            <w:tcW w:w="14760" w:type="dxa"/>
            <w:gridSpan w:val="2"/>
            <w:tcBorders>
              <w:bottom w:val="single" w:sz="4" w:space="0" w:color="auto"/>
            </w:tcBorders>
          </w:tcPr>
          <w:p w:rsidR="009470F3" w:rsidRDefault="009470F3" w:rsidP="009470F3">
            <w:pPr>
              <w:jc w:val="center"/>
            </w:pPr>
            <w:proofErr w:type="spellStart"/>
            <w:r>
              <w:t>Coteaching</w:t>
            </w:r>
            <w:proofErr w:type="spellEnd"/>
            <w:r>
              <w:t xml:space="preserve"> </w:t>
            </w:r>
          </w:p>
          <w:p w:rsidR="00713508" w:rsidRPr="00EE5A4E" w:rsidRDefault="00713508" w:rsidP="00705C2E">
            <w:pPr>
              <w:jc w:val="center"/>
              <w:rPr>
                <w:i/>
              </w:rPr>
            </w:pPr>
            <w:r w:rsidRPr="00EE5A4E">
              <w:rPr>
                <w:i/>
              </w:rPr>
              <w:t>Marylyn Friend, 2008</w:t>
            </w:r>
            <w:r w:rsidR="00514076" w:rsidRPr="00EE5A4E">
              <w:rPr>
                <w:i/>
              </w:rPr>
              <w:t xml:space="preserve">, NYSED </w:t>
            </w:r>
            <w:r w:rsidR="00EE5A4E" w:rsidRPr="00EE5A4E">
              <w:rPr>
                <w:i/>
              </w:rPr>
              <w:t xml:space="preserve">Part </w:t>
            </w:r>
            <w:r w:rsidR="00514076" w:rsidRPr="00EE5A4E">
              <w:rPr>
                <w:i/>
              </w:rPr>
              <w:t>200</w:t>
            </w:r>
            <w:r w:rsidR="00E91CA1">
              <w:rPr>
                <w:i/>
              </w:rPr>
              <w:t>.6</w:t>
            </w:r>
            <w:r w:rsidR="00EE5A4E" w:rsidRPr="00EE5A4E">
              <w:rPr>
                <w:i/>
              </w:rPr>
              <w:t xml:space="preserve">, </w:t>
            </w:r>
            <w:r w:rsidR="00514076" w:rsidRPr="00EE5A4E">
              <w:rPr>
                <w:i/>
              </w:rPr>
              <w:t>Access Center</w:t>
            </w:r>
            <w:r w:rsidR="00EC3FC0">
              <w:rPr>
                <w:i/>
              </w:rPr>
              <w:t xml:space="preserve">- </w:t>
            </w:r>
            <w:hyperlink r:id="rId6" w:history="1">
              <w:r w:rsidR="00EC3FC0" w:rsidRPr="00EC3FC0">
                <w:rPr>
                  <w:rStyle w:val="Hyperlink"/>
                  <w:i/>
                </w:rPr>
                <w:t>http://www.k8accesscenter.org</w:t>
              </w:r>
            </w:hyperlink>
            <w:r w:rsidR="00EC3FC0">
              <w:rPr>
                <w:i/>
              </w:rPr>
              <w:t>, Quality Indicator Guides</w:t>
            </w:r>
            <w:r w:rsidR="00D77993">
              <w:rPr>
                <w:i/>
              </w:rPr>
              <w:t>-</w:t>
            </w:r>
            <w:hyperlink r:id="rId7" w:history="1">
              <w:r w:rsidR="00D77993" w:rsidRPr="00D77993">
                <w:rPr>
                  <w:rStyle w:val="Hyperlink"/>
                  <w:i/>
                </w:rPr>
                <w:t>http://www.p12.nysed.gov/specialed/techassist/specedQI.htm#instruct</w:t>
              </w:r>
            </w:hyperlink>
          </w:p>
        </w:tc>
      </w:tr>
      <w:tr w:rsidR="009470F3" w:rsidTr="00705C2E">
        <w:tc>
          <w:tcPr>
            <w:tcW w:w="14760" w:type="dxa"/>
            <w:gridSpan w:val="2"/>
            <w:shd w:val="clear" w:color="auto" w:fill="EEECE1" w:themeFill="background2"/>
          </w:tcPr>
          <w:p w:rsidR="009470F3" w:rsidRDefault="009470F3"/>
        </w:tc>
      </w:tr>
      <w:tr w:rsidR="00457B1A" w:rsidTr="00705C2E">
        <w:tc>
          <w:tcPr>
            <w:tcW w:w="4500" w:type="dxa"/>
          </w:tcPr>
          <w:p w:rsidR="00457B1A" w:rsidRDefault="00457B1A" w:rsidP="009470F3">
            <w:r>
              <w:t>Purpose</w:t>
            </w:r>
          </w:p>
          <w:p w:rsidR="003C7991" w:rsidRPr="003C7991" w:rsidRDefault="003C7991" w:rsidP="009470F3">
            <w:pPr>
              <w:rPr>
                <w:i/>
              </w:rPr>
            </w:pPr>
            <w:r w:rsidRPr="003C7991">
              <w:rPr>
                <w:i/>
              </w:rPr>
              <w:t>*This continuum option is not mandated to be available to all SWD</w:t>
            </w:r>
            <w:r w:rsidR="00294AA0">
              <w:rPr>
                <w:i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10260" w:type="dxa"/>
          </w:tcPr>
          <w:p w:rsidR="00E85278" w:rsidRDefault="00E9119B" w:rsidP="003C7991">
            <w:pPr>
              <w:pStyle w:val="ListParagraph"/>
              <w:numPr>
                <w:ilvl w:val="0"/>
                <w:numId w:val="7"/>
              </w:numPr>
            </w:pPr>
            <w:r>
              <w:t>P</w:t>
            </w:r>
            <w:r w:rsidR="00E85278">
              <w:t xml:space="preserve">rovision of specially designed instruction and academic </w:t>
            </w:r>
            <w:r>
              <w:t>instruction provided</w:t>
            </w:r>
            <w:r w:rsidR="00E85278">
              <w:t xml:space="preserve"> to a group of students with disabilities and nondisabled students</w:t>
            </w:r>
            <w:r>
              <w:t xml:space="preserve">. </w:t>
            </w:r>
            <w:r w:rsidR="00E85278">
              <w:t>Planning, delivering and evaluating instruction for all students is shared by the general and special education teachers</w:t>
            </w:r>
          </w:p>
        </w:tc>
      </w:tr>
      <w:tr w:rsidR="00457B1A" w:rsidTr="00705C2E">
        <w:tc>
          <w:tcPr>
            <w:tcW w:w="4500" w:type="dxa"/>
          </w:tcPr>
          <w:p w:rsidR="00457B1A" w:rsidRDefault="00457B1A" w:rsidP="009470F3">
            <w:r>
              <w:t>Physical Set-up</w:t>
            </w:r>
          </w:p>
        </w:tc>
        <w:tc>
          <w:tcPr>
            <w:tcW w:w="10260" w:type="dxa"/>
          </w:tcPr>
          <w:p w:rsidR="00807C62" w:rsidRPr="00457B1A" w:rsidRDefault="00457B1A" w:rsidP="0027573B">
            <w:pPr>
              <w:pStyle w:val="ListParagraph"/>
              <w:numPr>
                <w:ilvl w:val="0"/>
                <w:numId w:val="7"/>
              </w:numPr>
            </w:pPr>
            <w:r>
              <w:t xml:space="preserve">Space for </w:t>
            </w:r>
            <w:r w:rsidR="0027573B">
              <w:t xml:space="preserve">individual, </w:t>
            </w:r>
            <w:r>
              <w:t>small and large group work</w:t>
            </w:r>
            <w:r w:rsidR="006464F8">
              <w:t>, an environment that reflects collaboration</w:t>
            </w:r>
          </w:p>
        </w:tc>
      </w:tr>
      <w:tr w:rsidR="00381A58" w:rsidTr="00705C2E">
        <w:tc>
          <w:tcPr>
            <w:tcW w:w="4500" w:type="dxa"/>
          </w:tcPr>
          <w:p w:rsidR="00381A58" w:rsidRDefault="00381A58" w:rsidP="009470F3">
            <w:r>
              <w:t>Instructional Groupings</w:t>
            </w:r>
          </w:p>
        </w:tc>
        <w:tc>
          <w:tcPr>
            <w:tcW w:w="10260" w:type="dxa"/>
          </w:tcPr>
          <w:p w:rsidR="003C7991" w:rsidRDefault="00184FE2" w:rsidP="003C7991">
            <w:pPr>
              <w:pStyle w:val="ListParagraph"/>
              <w:numPr>
                <w:ilvl w:val="0"/>
                <w:numId w:val="6"/>
              </w:numPr>
            </w:pPr>
            <w:r w:rsidRPr="00137328">
              <w:t xml:space="preserve">Maximum </w:t>
            </w:r>
            <w:r>
              <w:t>number</w:t>
            </w:r>
            <w:r w:rsidR="00137328" w:rsidRPr="00137328">
              <w:t xml:space="preserve"> of </w:t>
            </w:r>
            <w:r w:rsidR="003C7991">
              <w:t xml:space="preserve">SWD on the class roster is 12. </w:t>
            </w:r>
            <w:r w:rsidR="00137328" w:rsidRPr="00137328">
              <w:t>This includes any student with a disability in that class regardless whether all 12 are recommended for integra</w:t>
            </w:r>
            <w:r w:rsidR="003C7991">
              <w:t>ted co-teaching.</w:t>
            </w:r>
          </w:p>
          <w:p w:rsidR="003C7991" w:rsidRDefault="00137328" w:rsidP="003C7991">
            <w:pPr>
              <w:pStyle w:val="ListParagraph"/>
              <w:numPr>
                <w:ilvl w:val="0"/>
                <w:numId w:val="6"/>
              </w:numPr>
            </w:pPr>
            <w:r w:rsidRPr="00137328">
              <w:t>No regulatory maximum</w:t>
            </w:r>
            <w:r w:rsidR="00184FE2">
              <w:t xml:space="preserve">  </w:t>
            </w:r>
            <w:r w:rsidRPr="00137328">
              <w:t>number of non-disabled students, but the number of non-disabled students should be more than</w:t>
            </w:r>
            <w:r w:rsidR="00282371">
              <w:t xml:space="preserve"> or equal to the number of SWD</w:t>
            </w:r>
          </w:p>
          <w:p w:rsidR="00381A58" w:rsidRPr="00E85278" w:rsidRDefault="00137328" w:rsidP="0027573B">
            <w:pPr>
              <w:pStyle w:val="ListParagraph"/>
              <w:numPr>
                <w:ilvl w:val="0"/>
                <w:numId w:val="6"/>
              </w:numPr>
            </w:pPr>
            <w:r>
              <w:t xml:space="preserve">Instructional groupings </w:t>
            </w:r>
            <w:r w:rsidR="003C7991">
              <w:t>are based on similarity of need</w:t>
            </w:r>
            <w:r>
              <w:t>; l</w:t>
            </w:r>
            <w:r w:rsidR="00381A58" w:rsidRPr="00381A58">
              <w:t>evels of academic achievement and learning characteristics, social dev</w:t>
            </w:r>
            <w:r w:rsidR="00184FE2">
              <w:t xml:space="preserve">elopment, physical development and </w:t>
            </w:r>
            <w:r w:rsidR="00381A58" w:rsidRPr="00381A58">
              <w:t>management needs</w:t>
            </w:r>
          </w:p>
        </w:tc>
      </w:tr>
      <w:tr w:rsidR="00C628D3" w:rsidTr="00705C2E">
        <w:tc>
          <w:tcPr>
            <w:tcW w:w="4500" w:type="dxa"/>
          </w:tcPr>
          <w:p w:rsidR="00C628D3" w:rsidRDefault="00C628D3" w:rsidP="009470F3">
            <w:r>
              <w:t>Collaboration with General Education Teachers</w:t>
            </w:r>
          </w:p>
        </w:tc>
        <w:tc>
          <w:tcPr>
            <w:tcW w:w="10260" w:type="dxa"/>
          </w:tcPr>
          <w:p w:rsidR="00B273F0" w:rsidRPr="00137328" w:rsidRDefault="00B273F0" w:rsidP="008374F0">
            <w:pPr>
              <w:pStyle w:val="ListParagraph"/>
              <w:numPr>
                <w:ilvl w:val="0"/>
                <w:numId w:val="6"/>
              </w:numPr>
            </w:pPr>
            <w:r w:rsidRPr="00B273F0">
              <w:t>Sh</w:t>
            </w:r>
            <w:r w:rsidR="008374F0">
              <w:t xml:space="preserve">are responsibility for delivery, </w:t>
            </w:r>
            <w:r w:rsidRPr="00B273F0">
              <w:t xml:space="preserve">planning and evaluation </w:t>
            </w:r>
            <w:r w:rsidR="008374F0">
              <w:t>of specially designed instruction and academic instruction</w:t>
            </w:r>
          </w:p>
        </w:tc>
      </w:tr>
      <w:tr w:rsidR="00C628D3" w:rsidTr="00705C2E">
        <w:tc>
          <w:tcPr>
            <w:tcW w:w="4500" w:type="dxa"/>
          </w:tcPr>
          <w:p w:rsidR="00C628D3" w:rsidRDefault="00C628D3" w:rsidP="009470F3">
            <w:r>
              <w:t>Addressing IEP needs</w:t>
            </w:r>
          </w:p>
        </w:tc>
        <w:tc>
          <w:tcPr>
            <w:tcW w:w="10260" w:type="dxa"/>
          </w:tcPr>
          <w:p w:rsidR="008374F0" w:rsidRDefault="001C1EA0" w:rsidP="001C1EA0">
            <w:pPr>
              <w:pStyle w:val="ListParagraph"/>
              <w:numPr>
                <w:ilvl w:val="0"/>
                <w:numId w:val="6"/>
              </w:numPr>
            </w:pPr>
            <w:r>
              <w:t xml:space="preserve">Provide </w:t>
            </w:r>
            <w:r w:rsidR="00B273F0">
              <w:t xml:space="preserve">specially designed instruction </w:t>
            </w:r>
            <w:r>
              <w:t xml:space="preserve">based on annual goals </w:t>
            </w:r>
          </w:p>
          <w:p w:rsidR="001C1EA0" w:rsidRDefault="001C1EA0" w:rsidP="001C1EA0">
            <w:pPr>
              <w:pStyle w:val="ListParagraph"/>
              <w:numPr>
                <w:ilvl w:val="0"/>
                <w:numId w:val="6"/>
              </w:numPr>
            </w:pPr>
            <w:r>
              <w:t>Ensure the implementation of accommodations</w:t>
            </w:r>
          </w:p>
          <w:p w:rsidR="001C1EA0" w:rsidRDefault="001C1EA0" w:rsidP="001C1EA0">
            <w:pPr>
              <w:pStyle w:val="ListParagraph"/>
              <w:numPr>
                <w:ilvl w:val="0"/>
                <w:numId w:val="6"/>
              </w:numPr>
            </w:pPr>
            <w:r>
              <w:t>Support transfer &amp; generalization of new skills</w:t>
            </w:r>
          </w:p>
          <w:p w:rsidR="00C628D3" w:rsidRPr="00137328" w:rsidRDefault="001C1EA0" w:rsidP="001C1EA0">
            <w:pPr>
              <w:pStyle w:val="ListParagraph"/>
              <w:numPr>
                <w:ilvl w:val="0"/>
                <w:numId w:val="6"/>
              </w:numPr>
            </w:pPr>
            <w:r>
              <w:t>Assess and provide feedback on performance</w:t>
            </w:r>
          </w:p>
        </w:tc>
      </w:tr>
      <w:tr w:rsidR="009470F3" w:rsidTr="00705C2E">
        <w:tc>
          <w:tcPr>
            <w:tcW w:w="4500" w:type="dxa"/>
          </w:tcPr>
          <w:p w:rsidR="009470F3" w:rsidRDefault="009470F3" w:rsidP="00023C22">
            <w:r>
              <w:t xml:space="preserve">One Teach, </w:t>
            </w:r>
            <w:r w:rsidR="00023C22">
              <w:t xml:space="preserve">One Assist </w:t>
            </w:r>
          </w:p>
        </w:tc>
        <w:tc>
          <w:tcPr>
            <w:tcW w:w="10260" w:type="dxa"/>
          </w:tcPr>
          <w:p w:rsidR="00E71233" w:rsidRDefault="009470F3" w:rsidP="003C7991">
            <w:pPr>
              <w:pStyle w:val="ListParagraph"/>
              <w:numPr>
                <w:ilvl w:val="0"/>
                <w:numId w:val="1"/>
              </w:numPr>
            </w:pPr>
            <w:r>
              <w:t>One teacher plans and instructs, and one</w:t>
            </w:r>
            <w:r w:rsidR="00E71233">
              <w:t xml:space="preserve"> </w:t>
            </w:r>
            <w:r>
              <w:t xml:space="preserve"> teacher provides adaptations and other support</w:t>
            </w:r>
          </w:p>
          <w:p w:rsidR="009470F3" w:rsidRDefault="009470F3" w:rsidP="0027573B">
            <w:pPr>
              <w:pStyle w:val="ListParagraph"/>
              <w:numPr>
                <w:ilvl w:val="0"/>
                <w:numId w:val="1"/>
              </w:numPr>
            </w:pPr>
            <w:r>
              <w:t>Requires very little joint planning</w:t>
            </w:r>
            <w:r w:rsidR="0027573B">
              <w:t>, s</w:t>
            </w:r>
            <w:r>
              <w:t>hould be used sparingly</w:t>
            </w:r>
          </w:p>
        </w:tc>
      </w:tr>
      <w:tr w:rsidR="009470F3" w:rsidTr="00705C2E">
        <w:tc>
          <w:tcPr>
            <w:tcW w:w="4500" w:type="dxa"/>
          </w:tcPr>
          <w:p w:rsidR="009470F3" w:rsidRDefault="009470F3">
            <w:r w:rsidRPr="009470F3">
              <w:t>Station Teaching</w:t>
            </w:r>
          </w:p>
          <w:p w:rsidR="00705C2E" w:rsidRDefault="00705C2E"/>
        </w:tc>
        <w:tc>
          <w:tcPr>
            <w:tcW w:w="10260" w:type="dxa"/>
          </w:tcPr>
          <w:p w:rsidR="009470F3" w:rsidRDefault="009470F3" w:rsidP="003C7991">
            <w:pPr>
              <w:pStyle w:val="ListParagraph"/>
              <w:numPr>
                <w:ilvl w:val="0"/>
                <w:numId w:val="2"/>
              </w:numPr>
            </w:pPr>
            <w:r>
              <w:t xml:space="preserve">Teachers divide the responsibility of planning and </w:t>
            </w:r>
            <w:r w:rsidR="00E71233">
              <w:t>instruction</w:t>
            </w:r>
          </w:p>
          <w:p w:rsidR="009470F3" w:rsidRDefault="009470F3" w:rsidP="003C7991">
            <w:pPr>
              <w:pStyle w:val="ListParagraph"/>
              <w:numPr>
                <w:ilvl w:val="0"/>
                <w:numId w:val="2"/>
              </w:numPr>
            </w:pPr>
            <w:r>
              <w:t>Students rotate on a predeter</w:t>
            </w:r>
            <w:r w:rsidR="00E71233">
              <w:t>mined schedule through stations</w:t>
            </w:r>
          </w:p>
          <w:p w:rsidR="009470F3" w:rsidRDefault="009470F3" w:rsidP="003C7991">
            <w:pPr>
              <w:pStyle w:val="ListParagraph"/>
              <w:numPr>
                <w:ilvl w:val="0"/>
                <w:numId w:val="2"/>
              </w:numPr>
            </w:pPr>
            <w:r>
              <w:t xml:space="preserve">Teachers repeat instruction to each group that comes through; delivery may </w:t>
            </w:r>
            <w:r w:rsidR="00E71233">
              <w:t>vary according to student needs</w:t>
            </w:r>
          </w:p>
          <w:p w:rsidR="009470F3" w:rsidRDefault="009470F3" w:rsidP="003C7991">
            <w:pPr>
              <w:pStyle w:val="ListParagraph"/>
              <w:numPr>
                <w:ilvl w:val="0"/>
                <w:numId w:val="2"/>
              </w:numPr>
            </w:pPr>
            <w:r>
              <w:t>Each teacher instructs every student</w:t>
            </w:r>
          </w:p>
        </w:tc>
      </w:tr>
      <w:tr w:rsidR="009470F3" w:rsidTr="00705C2E">
        <w:tc>
          <w:tcPr>
            <w:tcW w:w="4500" w:type="dxa"/>
          </w:tcPr>
          <w:p w:rsidR="009470F3" w:rsidRDefault="009470F3">
            <w:r w:rsidRPr="009470F3">
              <w:t>Parallel Teaching</w:t>
            </w:r>
          </w:p>
        </w:tc>
        <w:tc>
          <w:tcPr>
            <w:tcW w:w="10260" w:type="dxa"/>
          </w:tcPr>
          <w:p w:rsidR="00ED5692" w:rsidRDefault="00ED5692" w:rsidP="003C7991">
            <w:pPr>
              <w:pStyle w:val="ListParagraph"/>
              <w:numPr>
                <w:ilvl w:val="0"/>
                <w:numId w:val="3"/>
              </w:numPr>
            </w:pPr>
            <w:r>
              <w:t>Teachers share responsibili</w:t>
            </w:r>
            <w:r w:rsidR="00E71233">
              <w:t>ty for planning and instruction</w:t>
            </w:r>
          </w:p>
          <w:p w:rsidR="00ED5692" w:rsidRDefault="00ED5692" w:rsidP="003C7991">
            <w:pPr>
              <w:pStyle w:val="ListParagraph"/>
              <w:numPr>
                <w:ilvl w:val="0"/>
                <w:numId w:val="3"/>
              </w:numPr>
            </w:pPr>
            <w:r>
              <w:t>Class is split into heterogeneous groups, and each teacher inst</w:t>
            </w:r>
            <w:r w:rsidR="00E71233">
              <w:t>ructs half on the same material</w:t>
            </w:r>
          </w:p>
          <w:p w:rsidR="009470F3" w:rsidRDefault="00ED5692" w:rsidP="0027573B">
            <w:pPr>
              <w:pStyle w:val="ListParagraph"/>
              <w:numPr>
                <w:ilvl w:val="0"/>
                <w:numId w:val="3"/>
              </w:numPr>
            </w:pPr>
            <w:r>
              <w:t>Content covered is the same, but m</w:t>
            </w:r>
            <w:r w:rsidR="00E71233">
              <w:t>ethods of delivery may differ</w:t>
            </w:r>
          </w:p>
        </w:tc>
      </w:tr>
      <w:tr w:rsidR="009470F3" w:rsidTr="00705C2E">
        <w:tc>
          <w:tcPr>
            <w:tcW w:w="4500" w:type="dxa"/>
          </w:tcPr>
          <w:p w:rsidR="009470F3" w:rsidRDefault="009470F3">
            <w:r w:rsidRPr="009470F3">
              <w:t>Alternative Teaching</w:t>
            </w:r>
          </w:p>
        </w:tc>
        <w:tc>
          <w:tcPr>
            <w:tcW w:w="10260" w:type="dxa"/>
          </w:tcPr>
          <w:p w:rsidR="00ED5692" w:rsidRDefault="00ED5692" w:rsidP="003C7991">
            <w:pPr>
              <w:pStyle w:val="ListParagraph"/>
              <w:numPr>
                <w:ilvl w:val="0"/>
                <w:numId w:val="4"/>
              </w:numPr>
            </w:pPr>
            <w:r>
              <w:t>Teachers divide responsibiliti</w:t>
            </w:r>
            <w:r w:rsidR="00E71233">
              <w:t>es for planning and instruction</w:t>
            </w:r>
          </w:p>
          <w:p w:rsidR="009470F3" w:rsidRDefault="00ED5692" w:rsidP="0027573B">
            <w:pPr>
              <w:pStyle w:val="ListParagraph"/>
              <w:numPr>
                <w:ilvl w:val="0"/>
                <w:numId w:val="4"/>
              </w:numPr>
            </w:pPr>
            <w:r>
              <w:t xml:space="preserve">The majority of students remain in a large group setting, but some students work in a small group for </w:t>
            </w:r>
            <w:proofErr w:type="spellStart"/>
            <w:r>
              <w:t>preteaching</w:t>
            </w:r>
            <w:proofErr w:type="spellEnd"/>
            <w:r>
              <w:t xml:space="preserve">, enrichment, </w:t>
            </w:r>
            <w:proofErr w:type="spellStart"/>
            <w:r>
              <w:t>reteaching</w:t>
            </w:r>
            <w:proofErr w:type="spellEnd"/>
            <w:r>
              <w:t>, or o</w:t>
            </w:r>
            <w:r w:rsidR="00E71233">
              <w:t>ther individualized instruction</w:t>
            </w:r>
          </w:p>
        </w:tc>
      </w:tr>
      <w:tr w:rsidR="009470F3" w:rsidTr="00705C2E">
        <w:tc>
          <w:tcPr>
            <w:tcW w:w="4500" w:type="dxa"/>
          </w:tcPr>
          <w:p w:rsidR="009470F3" w:rsidRDefault="009470F3">
            <w:r w:rsidRPr="009470F3">
              <w:t>Team Teaching</w:t>
            </w:r>
          </w:p>
        </w:tc>
        <w:tc>
          <w:tcPr>
            <w:tcW w:w="10260" w:type="dxa"/>
          </w:tcPr>
          <w:p w:rsidR="00ED5692" w:rsidRDefault="00ED5692" w:rsidP="003C7991">
            <w:pPr>
              <w:pStyle w:val="ListParagraph"/>
              <w:numPr>
                <w:ilvl w:val="0"/>
                <w:numId w:val="5"/>
              </w:numPr>
            </w:pPr>
            <w:r>
              <w:t>Teachers share responsibiliti</w:t>
            </w:r>
            <w:r w:rsidR="00E71233">
              <w:t>es for planning and instruction</w:t>
            </w:r>
          </w:p>
          <w:p w:rsidR="009470F3" w:rsidRDefault="00ED5692" w:rsidP="00E71233">
            <w:pPr>
              <w:pStyle w:val="ListParagraph"/>
              <w:numPr>
                <w:ilvl w:val="0"/>
                <w:numId w:val="5"/>
              </w:numPr>
            </w:pPr>
            <w:r>
              <w:t>Teachers work as a team to introduce new content, work on developing skills, clarify information, and facilitate le</w:t>
            </w:r>
            <w:r w:rsidR="00E71233">
              <w:t>arning and classroom management</w:t>
            </w:r>
          </w:p>
        </w:tc>
      </w:tr>
      <w:tr w:rsidR="009470F3" w:rsidTr="00705C2E">
        <w:tc>
          <w:tcPr>
            <w:tcW w:w="4500" w:type="dxa"/>
          </w:tcPr>
          <w:p w:rsidR="009470F3" w:rsidRDefault="009470F3" w:rsidP="00023C22">
            <w:r w:rsidRPr="009470F3">
              <w:t xml:space="preserve">One Teach </w:t>
            </w:r>
            <w:r w:rsidR="00023C22">
              <w:t>,</w:t>
            </w:r>
            <w:r w:rsidRPr="009470F3">
              <w:t xml:space="preserve">One </w:t>
            </w:r>
            <w:r w:rsidR="00023C22">
              <w:t>Observe</w:t>
            </w:r>
          </w:p>
        </w:tc>
        <w:tc>
          <w:tcPr>
            <w:tcW w:w="10260" w:type="dxa"/>
          </w:tcPr>
          <w:p w:rsidR="009470F3" w:rsidRDefault="00603A38" w:rsidP="00603A38">
            <w:pPr>
              <w:pStyle w:val="ListParagraph"/>
              <w:numPr>
                <w:ilvl w:val="0"/>
                <w:numId w:val="8"/>
              </w:numPr>
            </w:pPr>
            <w:r>
              <w:t>One teacher gathers</w:t>
            </w:r>
            <w:r w:rsidR="00580EF2">
              <w:t xml:space="preserve"> agreed upon</w:t>
            </w:r>
            <w:r>
              <w:t xml:space="preserve"> targeted data for future analysis</w:t>
            </w:r>
          </w:p>
        </w:tc>
      </w:tr>
    </w:tbl>
    <w:p w:rsidR="00AE1B58" w:rsidRDefault="00AE1B58"/>
    <w:sectPr w:rsidR="00AE1B58" w:rsidSect="00ED569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378"/>
    <w:multiLevelType w:val="hybridMultilevel"/>
    <w:tmpl w:val="6DA4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761FF"/>
    <w:multiLevelType w:val="hybridMultilevel"/>
    <w:tmpl w:val="5E38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60148"/>
    <w:multiLevelType w:val="hybridMultilevel"/>
    <w:tmpl w:val="97922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43D1C"/>
    <w:multiLevelType w:val="hybridMultilevel"/>
    <w:tmpl w:val="39C6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E1714"/>
    <w:multiLevelType w:val="hybridMultilevel"/>
    <w:tmpl w:val="0372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B6D6E"/>
    <w:multiLevelType w:val="hybridMultilevel"/>
    <w:tmpl w:val="8688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F4015"/>
    <w:multiLevelType w:val="hybridMultilevel"/>
    <w:tmpl w:val="4086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356DA"/>
    <w:multiLevelType w:val="hybridMultilevel"/>
    <w:tmpl w:val="828CD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F3"/>
    <w:rsid w:val="00001190"/>
    <w:rsid w:val="00004076"/>
    <w:rsid w:val="00011FAE"/>
    <w:rsid w:val="000152BF"/>
    <w:rsid w:val="00023C22"/>
    <w:rsid w:val="00025216"/>
    <w:rsid w:val="00070AFF"/>
    <w:rsid w:val="00082D8B"/>
    <w:rsid w:val="00083AA0"/>
    <w:rsid w:val="00091DD1"/>
    <w:rsid w:val="00096EF7"/>
    <w:rsid w:val="000B503C"/>
    <w:rsid w:val="000E081D"/>
    <w:rsid w:val="000F0452"/>
    <w:rsid w:val="001000C0"/>
    <w:rsid w:val="0010471E"/>
    <w:rsid w:val="001108AE"/>
    <w:rsid w:val="0011552F"/>
    <w:rsid w:val="00130AA0"/>
    <w:rsid w:val="00132332"/>
    <w:rsid w:val="00133EE9"/>
    <w:rsid w:val="00137328"/>
    <w:rsid w:val="001520E1"/>
    <w:rsid w:val="001527D7"/>
    <w:rsid w:val="00157371"/>
    <w:rsid w:val="00164849"/>
    <w:rsid w:val="00165F7D"/>
    <w:rsid w:val="00177553"/>
    <w:rsid w:val="00177A79"/>
    <w:rsid w:val="00183555"/>
    <w:rsid w:val="00184FE2"/>
    <w:rsid w:val="00190B42"/>
    <w:rsid w:val="00190BC6"/>
    <w:rsid w:val="001B1359"/>
    <w:rsid w:val="001C1EA0"/>
    <w:rsid w:val="001C30A8"/>
    <w:rsid w:val="001C6571"/>
    <w:rsid w:val="001D5787"/>
    <w:rsid w:val="001E0D53"/>
    <w:rsid w:val="001F692E"/>
    <w:rsid w:val="002035D9"/>
    <w:rsid w:val="002112F3"/>
    <w:rsid w:val="002259B9"/>
    <w:rsid w:val="002549B3"/>
    <w:rsid w:val="00261653"/>
    <w:rsid w:val="0026362A"/>
    <w:rsid w:val="002676A9"/>
    <w:rsid w:val="0027573B"/>
    <w:rsid w:val="00276CCB"/>
    <w:rsid w:val="00282371"/>
    <w:rsid w:val="00287A87"/>
    <w:rsid w:val="0029036F"/>
    <w:rsid w:val="002933EC"/>
    <w:rsid w:val="00294AA0"/>
    <w:rsid w:val="00297082"/>
    <w:rsid w:val="002B285C"/>
    <w:rsid w:val="002B38BB"/>
    <w:rsid w:val="002F0A12"/>
    <w:rsid w:val="003073CD"/>
    <w:rsid w:val="00315E26"/>
    <w:rsid w:val="00333C6C"/>
    <w:rsid w:val="00335F8A"/>
    <w:rsid w:val="003469EE"/>
    <w:rsid w:val="00361D7D"/>
    <w:rsid w:val="00380397"/>
    <w:rsid w:val="00381756"/>
    <w:rsid w:val="00381A58"/>
    <w:rsid w:val="00390C97"/>
    <w:rsid w:val="00393B57"/>
    <w:rsid w:val="00394A3A"/>
    <w:rsid w:val="003B1E4C"/>
    <w:rsid w:val="003C7991"/>
    <w:rsid w:val="003F54FA"/>
    <w:rsid w:val="00403E2D"/>
    <w:rsid w:val="004170BD"/>
    <w:rsid w:val="00435FDD"/>
    <w:rsid w:val="00436D0C"/>
    <w:rsid w:val="00441A94"/>
    <w:rsid w:val="00457B1A"/>
    <w:rsid w:val="00470CA5"/>
    <w:rsid w:val="0047753B"/>
    <w:rsid w:val="004A221C"/>
    <w:rsid w:val="004B2860"/>
    <w:rsid w:val="004D2ED4"/>
    <w:rsid w:val="004E1FC5"/>
    <w:rsid w:val="004E4498"/>
    <w:rsid w:val="004E4858"/>
    <w:rsid w:val="004F3DB4"/>
    <w:rsid w:val="004F77A0"/>
    <w:rsid w:val="00514076"/>
    <w:rsid w:val="0052121A"/>
    <w:rsid w:val="00526CE3"/>
    <w:rsid w:val="00526FF9"/>
    <w:rsid w:val="0054598A"/>
    <w:rsid w:val="00555019"/>
    <w:rsid w:val="0056391E"/>
    <w:rsid w:val="00570F9A"/>
    <w:rsid w:val="00580EF2"/>
    <w:rsid w:val="005D1244"/>
    <w:rsid w:val="005D27E2"/>
    <w:rsid w:val="005D789F"/>
    <w:rsid w:val="005E2413"/>
    <w:rsid w:val="00603A38"/>
    <w:rsid w:val="00611F10"/>
    <w:rsid w:val="00614649"/>
    <w:rsid w:val="0064385F"/>
    <w:rsid w:val="00643DDD"/>
    <w:rsid w:val="006464F8"/>
    <w:rsid w:val="006532F8"/>
    <w:rsid w:val="00670D9D"/>
    <w:rsid w:val="00686162"/>
    <w:rsid w:val="00692E8F"/>
    <w:rsid w:val="006B7E21"/>
    <w:rsid w:val="006C02F9"/>
    <w:rsid w:val="006C1F8D"/>
    <w:rsid w:val="006D1850"/>
    <w:rsid w:val="006E0845"/>
    <w:rsid w:val="006E5647"/>
    <w:rsid w:val="00705C2E"/>
    <w:rsid w:val="00711A4D"/>
    <w:rsid w:val="00713508"/>
    <w:rsid w:val="007425C8"/>
    <w:rsid w:val="0074686F"/>
    <w:rsid w:val="0077289A"/>
    <w:rsid w:val="00772E0F"/>
    <w:rsid w:val="00785D81"/>
    <w:rsid w:val="00791BB1"/>
    <w:rsid w:val="007971B2"/>
    <w:rsid w:val="007A164F"/>
    <w:rsid w:val="007B0162"/>
    <w:rsid w:val="007C0717"/>
    <w:rsid w:val="007C4922"/>
    <w:rsid w:val="007C7E1C"/>
    <w:rsid w:val="00807C62"/>
    <w:rsid w:val="008350DB"/>
    <w:rsid w:val="008374F0"/>
    <w:rsid w:val="00876A40"/>
    <w:rsid w:val="008821F1"/>
    <w:rsid w:val="0089261B"/>
    <w:rsid w:val="00892CC0"/>
    <w:rsid w:val="008A1683"/>
    <w:rsid w:val="008B0C78"/>
    <w:rsid w:val="008B17C1"/>
    <w:rsid w:val="008B2608"/>
    <w:rsid w:val="008B4A56"/>
    <w:rsid w:val="008C3461"/>
    <w:rsid w:val="008E0493"/>
    <w:rsid w:val="008E2D92"/>
    <w:rsid w:val="009179AD"/>
    <w:rsid w:val="009302C2"/>
    <w:rsid w:val="00935464"/>
    <w:rsid w:val="009470F3"/>
    <w:rsid w:val="009653AD"/>
    <w:rsid w:val="00973666"/>
    <w:rsid w:val="009A7ACB"/>
    <w:rsid w:val="009B45C2"/>
    <w:rsid w:val="009E299D"/>
    <w:rsid w:val="009F0538"/>
    <w:rsid w:val="009F0601"/>
    <w:rsid w:val="00A24A9A"/>
    <w:rsid w:val="00A473C4"/>
    <w:rsid w:val="00A47DC2"/>
    <w:rsid w:val="00A60187"/>
    <w:rsid w:val="00A71DCE"/>
    <w:rsid w:val="00A81707"/>
    <w:rsid w:val="00A81AB1"/>
    <w:rsid w:val="00A82282"/>
    <w:rsid w:val="00A90453"/>
    <w:rsid w:val="00A97E86"/>
    <w:rsid w:val="00AA760F"/>
    <w:rsid w:val="00AC27BD"/>
    <w:rsid w:val="00AD5849"/>
    <w:rsid w:val="00AE0CBB"/>
    <w:rsid w:val="00AE1B58"/>
    <w:rsid w:val="00AF67A1"/>
    <w:rsid w:val="00B17DAA"/>
    <w:rsid w:val="00B24CAF"/>
    <w:rsid w:val="00B273F0"/>
    <w:rsid w:val="00B45B3B"/>
    <w:rsid w:val="00B713A1"/>
    <w:rsid w:val="00B77EC2"/>
    <w:rsid w:val="00B90C41"/>
    <w:rsid w:val="00B91FA1"/>
    <w:rsid w:val="00BA1F7F"/>
    <w:rsid w:val="00BB032B"/>
    <w:rsid w:val="00BB62B8"/>
    <w:rsid w:val="00BC3570"/>
    <w:rsid w:val="00BD463B"/>
    <w:rsid w:val="00BE11C0"/>
    <w:rsid w:val="00BE6D9D"/>
    <w:rsid w:val="00BF794F"/>
    <w:rsid w:val="00C203D4"/>
    <w:rsid w:val="00C32DFF"/>
    <w:rsid w:val="00C40955"/>
    <w:rsid w:val="00C628D3"/>
    <w:rsid w:val="00C64642"/>
    <w:rsid w:val="00C65AE8"/>
    <w:rsid w:val="00C759F7"/>
    <w:rsid w:val="00C869C4"/>
    <w:rsid w:val="00CC5627"/>
    <w:rsid w:val="00CC6D4E"/>
    <w:rsid w:val="00CE1CF8"/>
    <w:rsid w:val="00CE310C"/>
    <w:rsid w:val="00D107DA"/>
    <w:rsid w:val="00D2340D"/>
    <w:rsid w:val="00D33F83"/>
    <w:rsid w:val="00D34803"/>
    <w:rsid w:val="00D4730C"/>
    <w:rsid w:val="00D62A0F"/>
    <w:rsid w:val="00D7018D"/>
    <w:rsid w:val="00D701D4"/>
    <w:rsid w:val="00D708B7"/>
    <w:rsid w:val="00D72762"/>
    <w:rsid w:val="00D77993"/>
    <w:rsid w:val="00D82BDB"/>
    <w:rsid w:val="00DB5226"/>
    <w:rsid w:val="00DC7752"/>
    <w:rsid w:val="00DD211A"/>
    <w:rsid w:val="00DE4869"/>
    <w:rsid w:val="00E10439"/>
    <w:rsid w:val="00E168F5"/>
    <w:rsid w:val="00E42857"/>
    <w:rsid w:val="00E71233"/>
    <w:rsid w:val="00E72F68"/>
    <w:rsid w:val="00E85278"/>
    <w:rsid w:val="00E86016"/>
    <w:rsid w:val="00E9119B"/>
    <w:rsid w:val="00E91CA1"/>
    <w:rsid w:val="00EA1B52"/>
    <w:rsid w:val="00EA7C95"/>
    <w:rsid w:val="00EB1CE2"/>
    <w:rsid w:val="00EB31C7"/>
    <w:rsid w:val="00EB63A5"/>
    <w:rsid w:val="00EC3FC0"/>
    <w:rsid w:val="00EC5124"/>
    <w:rsid w:val="00EC79FC"/>
    <w:rsid w:val="00ED5692"/>
    <w:rsid w:val="00EE5A4E"/>
    <w:rsid w:val="00EF1D82"/>
    <w:rsid w:val="00F22D70"/>
    <w:rsid w:val="00F24B16"/>
    <w:rsid w:val="00F64C5B"/>
    <w:rsid w:val="00F66CFA"/>
    <w:rsid w:val="00F84B52"/>
    <w:rsid w:val="00FA062F"/>
    <w:rsid w:val="00FC35D5"/>
    <w:rsid w:val="00FE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7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7991"/>
    <w:pPr>
      <w:ind w:left="720"/>
      <w:contextualSpacing/>
    </w:pPr>
  </w:style>
  <w:style w:type="character" w:styleId="Hyperlink">
    <w:name w:val="Hyperlink"/>
    <w:basedOn w:val="DefaultParagraphFont"/>
    <w:rsid w:val="00D779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7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7991"/>
    <w:pPr>
      <w:ind w:left="720"/>
      <w:contextualSpacing/>
    </w:pPr>
  </w:style>
  <w:style w:type="character" w:styleId="Hyperlink">
    <w:name w:val="Hyperlink"/>
    <w:basedOn w:val="DefaultParagraphFont"/>
    <w:rsid w:val="00D779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12.nysed.gov/specialed/techassist/specedQI.htm%23instru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8accesscenter.org/index.php/2007/01/04/improving-access-to-the-general-curriculum-for-students-with-disabilities-through-collaborative-teaching-for-teach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35</cp:revision>
  <dcterms:created xsi:type="dcterms:W3CDTF">2012-03-07T14:55:00Z</dcterms:created>
  <dcterms:modified xsi:type="dcterms:W3CDTF">2012-03-15T13:36:00Z</dcterms:modified>
</cp:coreProperties>
</file>