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CD" w:rsidRPr="00982347" w:rsidRDefault="005316CD" w:rsidP="00A540B7">
      <w:pPr>
        <w:jc w:val="center"/>
        <w:rPr>
          <w:rFonts w:ascii="Gill Sans MT" w:hAnsi="Gill Sans MT"/>
          <w:b/>
          <w:sz w:val="32"/>
        </w:rPr>
      </w:pPr>
      <w:r w:rsidRPr="00982347">
        <w:rPr>
          <w:rFonts w:ascii="Gill Sans MT" w:hAnsi="Gill Sans MT"/>
          <w:b/>
          <w:sz w:val="32"/>
        </w:rPr>
        <w:t>New York State Stud</w:t>
      </w:r>
      <w:r w:rsidR="0089117A">
        <w:rPr>
          <w:rFonts w:ascii="Gill Sans MT" w:hAnsi="Gill Sans MT"/>
          <w:b/>
          <w:sz w:val="32"/>
        </w:rPr>
        <w:t xml:space="preserve">ent Learning Objective: </w:t>
      </w:r>
      <w:r w:rsidR="00741B21">
        <w:rPr>
          <w:rFonts w:ascii="Gill Sans MT" w:hAnsi="Gill Sans MT"/>
          <w:b/>
          <w:color w:val="0070C0"/>
          <w:sz w:val="32"/>
        </w:rPr>
        <w:t>Reading AIS</w:t>
      </w:r>
      <w:r w:rsidR="00F43D59">
        <w:rPr>
          <w:rFonts w:ascii="Gill Sans MT" w:hAnsi="Gill Sans MT"/>
          <w:b/>
          <w:color w:val="0070C0"/>
          <w:sz w:val="32"/>
        </w:rPr>
        <w:t xml:space="preserve"> </w:t>
      </w:r>
      <w:bookmarkStart w:id="0" w:name="_GoBack"/>
      <w:bookmarkEnd w:id="0"/>
      <w:r w:rsidR="00F43D59">
        <w:rPr>
          <w:rFonts w:ascii="Gill Sans MT" w:hAnsi="Gill Sans MT"/>
          <w:b/>
          <w:color w:val="0070C0"/>
          <w:sz w:val="32"/>
        </w:rPr>
        <w:t>5</w:t>
      </w:r>
      <w:r w:rsidR="00F43D59" w:rsidRPr="00741B21">
        <w:rPr>
          <w:rFonts w:ascii="Gill Sans MT" w:hAnsi="Gill Sans MT"/>
          <w:b/>
          <w:color w:val="0070C0"/>
          <w:sz w:val="32"/>
          <w:vertAlign w:val="superscript"/>
        </w:rPr>
        <w:t>th</w:t>
      </w:r>
      <w:r w:rsidR="00F43D59">
        <w:rPr>
          <w:rFonts w:ascii="Gill Sans MT" w:hAnsi="Gill Sans MT"/>
          <w:b/>
          <w:color w:val="0070C0"/>
          <w:sz w:val="32"/>
        </w:rPr>
        <w:t xml:space="preserve"> Grade</w:t>
      </w:r>
    </w:p>
    <w:tbl>
      <w:tblPr>
        <w:tblW w:w="14505" w:type="dxa"/>
        <w:tblInd w:w="93" w:type="dxa"/>
        <w:tblLayout w:type="fixed"/>
        <w:tblLook w:val="00A0" w:firstRow="1" w:lastRow="0" w:firstColumn="1" w:lastColumn="0" w:noHBand="0" w:noVBand="0"/>
      </w:tblPr>
      <w:tblGrid>
        <w:gridCol w:w="2049"/>
        <w:gridCol w:w="593"/>
        <w:gridCol w:w="593"/>
        <w:gridCol w:w="593"/>
        <w:gridCol w:w="593"/>
        <w:gridCol w:w="593"/>
        <w:gridCol w:w="593"/>
        <w:gridCol w:w="594"/>
        <w:gridCol w:w="593"/>
        <w:gridCol w:w="593"/>
        <w:gridCol w:w="593"/>
        <w:gridCol w:w="593"/>
        <w:gridCol w:w="593"/>
        <w:gridCol w:w="593"/>
        <w:gridCol w:w="594"/>
        <w:gridCol w:w="593"/>
        <w:gridCol w:w="593"/>
        <w:gridCol w:w="593"/>
        <w:gridCol w:w="593"/>
        <w:gridCol w:w="593"/>
        <w:gridCol w:w="593"/>
        <w:gridCol w:w="594"/>
      </w:tblGrid>
      <w:tr w:rsidR="005316CD" w:rsidRPr="00292D85" w:rsidTr="00906EA5">
        <w:trPr>
          <w:trHeight w:val="323"/>
        </w:trPr>
        <w:tc>
          <w:tcPr>
            <w:tcW w:w="14505" w:type="dxa"/>
            <w:gridSpan w:val="22"/>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292D85" w:rsidRDefault="005316CD" w:rsidP="00906EA5">
            <w:pPr>
              <w:jc w:val="center"/>
              <w:rPr>
                <w:rFonts w:ascii="Gill Sans MT" w:hAnsi="Gill Sans MT"/>
                <w:i/>
                <w:sz w:val="28"/>
                <w:u w:val="single"/>
              </w:rPr>
            </w:pPr>
            <w:r w:rsidRPr="00292D85">
              <w:rPr>
                <w:i/>
                <w:u w:val="single"/>
              </w:rPr>
              <w:t>All SLOs MUST include the following basic components:</w:t>
            </w:r>
          </w:p>
        </w:tc>
      </w:tr>
      <w:tr w:rsidR="005316CD" w:rsidRPr="00292D85" w:rsidTr="00906EA5">
        <w:trPr>
          <w:trHeight w:val="86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Population</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rPr>
            </w:pPr>
            <w:r w:rsidRPr="00292D85">
              <w:rPr>
                <w:i/>
                <w:sz w:val="20"/>
              </w:rPr>
              <w:t>These are the students assigned to the course section(s) in this SLO - all students who are assigned to the course section(s) must be included in the SLO. (Full class rosters of all students must be provided for all included course sections.)</w:t>
            </w:r>
          </w:p>
          <w:p w:rsidR="005316CD" w:rsidRPr="006B476C" w:rsidRDefault="00AC0E9C" w:rsidP="004462A2">
            <w:pPr>
              <w:spacing w:after="0" w:line="240" w:lineRule="auto"/>
              <w:rPr>
                <w:rFonts w:ascii="Arial" w:hAnsi="Arial" w:cs="Arial"/>
                <w:color w:val="0070C0"/>
                <w:sz w:val="20"/>
                <w:szCs w:val="20"/>
              </w:rPr>
            </w:pPr>
            <w:r w:rsidRPr="00AC0E9C">
              <w:rPr>
                <w:rFonts w:ascii="Arial" w:hAnsi="Arial" w:cs="Arial"/>
                <w:color w:val="0070C0"/>
                <w:sz w:val="20"/>
                <w:szCs w:val="20"/>
              </w:rPr>
              <w:t>Academic Interve</w:t>
            </w:r>
            <w:r w:rsidR="00073D5B">
              <w:rPr>
                <w:rFonts w:ascii="Arial" w:hAnsi="Arial" w:cs="Arial"/>
                <w:color w:val="0070C0"/>
                <w:sz w:val="20"/>
                <w:szCs w:val="20"/>
              </w:rPr>
              <w:t>ntion Services  Reading Grade 5 (</w:t>
            </w:r>
            <w:r w:rsidRPr="00AC0E9C">
              <w:rPr>
                <w:rFonts w:ascii="Arial" w:hAnsi="Arial" w:cs="Arial"/>
                <w:color w:val="0070C0"/>
                <w:sz w:val="20"/>
                <w:szCs w:val="20"/>
              </w:rPr>
              <w:t>- Students)</w:t>
            </w:r>
          </w:p>
          <w:p w:rsidR="005316CD" w:rsidRPr="006B476C" w:rsidRDefault="005316CD" w:rsidP="004462A2">
            <w:pPr>
              <w:spacing w:after="0" w:line="240" w:lineRule="auto"/>
              <w:rPr>
                <w:rFonts w:ascii="Arial" w:hAnsi="Arial" w:cs="Arial"/>
                <w:color w:val="0070C0"/>
                <w:sz w:val="20"/>
                <w:szCs w:val="20"/>
              </w:rPr>
            </w:pPr>
          </w:p>
          <w:p w:rsidR="005316CD" w:rsidRPr="00E10A04" w:rsidRDefault="005316CD" w:rsidP="004462A2">
            <w:pPr>
              <w:spacing w:after="0" w:line="240" w:lineRule="auto"/>
              <w:rPr>
                <w:rFonts w:ascii="Arial" w:hAnsi="Arial" w:cs="Arial"/>
                <w:color w:val="000000"/>
                <w:sz w:val="20"/>
                <w:szCs w:val="20"/>
              </w:rPr>
            </w:pPr>
          </w:p>
        </w:tc>
      </w:tr>
      <w:tr w:rsidR="005316CD"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Learning Content</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A335E">
            <w:pPr>
              <w:rPr>
                <w:i/>
                <w:sz w:val="20"/>
                <w:szCs w:val="20"/>
              </w:rPr>
            </w:pPr>
            <w:r w:rsidRPr="00292D85">
              <w:rPr>
                <w:i/>
                <w:sz w:val="20"/>
                <w:szCs w:val="20"/>
              </w:rPr>
              <w:t xml:space="preserve">What is being taught over the instructional period covered?  </w:t>
            </w:r>
            <w:smartTag w:uri="urn:schemas-microsoft-com:office:smarttags" w:element="place">
              <w:smartTag w:uri="urn:schemas-microsoft-com:office:smarttags" w:element="PlaceName">
                <w:r w:rsidRPr="00292D85">
                  <w:rPr>
                    <w:i/>
                    <w:sz w:val="20"/>
                    <w:szCs w:val="20"/>
                  </w:rPr>
                  <w:t>Common</w:t>
                </w:r>
              </w:smartTag>
              <w:r w:rsidRPr="00292D85">
                <w:rPr>
                  <w:i/>
                  <w:sz w:val="20"/>
                  <w:szCs w:val="20"/>
                </w:rPr>
                <w:t xml:space="preserve"> </w:t>
              </w:r>
              <w:smartTag w:uri="urn:schemas-microsoft-com:office:smarttags" w:element="PlaceName">
                <w:r w:rsidRPr="00292D85">
                  <w:rPr>
                    <w:i/>
                    <w:sz w:val="20"/>
                    <w:szCs w:val="20"/>
                  </w:rPr>
                  <w:t>Core</w:t>
                </w:r>
              </w:smartTag>
              <w:smartTag w:uri="urn:schemas-microsoft-com:office:smarttags" w:element="PlaceName">
                <w:r w:rsidRPr="00292D85">
                  <w:rPr>
                    <w:i/>
                    <w:sz w:val="20"/>
                    <w:szCs w:val="20"/>
                  </w:rPr>
                  <w:t>/National/</w:t>
                </w:r>
              </w:smartTag>
              <w:smartTag w:uri="urn:schemas-microsoft-com:office:smarttags" w:element="PlaceType">
                <w:r w:rsidRPr="00292D85">
                  <w:rPr>
                    <w:i/>
                    <w:sz w:val="20"/>
                    <w:szCs w:val="20"/>
                  </w:rPr>
                  <w:t>State</w:t>
                </w:r>
              </w:smartTag>
            </w:smartTag>
            <w:r w:rsidRPr="00292D85">
              <w:rPr>
                <w:i/>
                <w:sz w:val="20"/>
                <w:szCs w:val="20"/>
              </w:rPr>
              <w:t xml:space="preserve"> standards? Will this goal apply to all standards applicable to a course or just to specific priority standards? </w:t>
            </w:r>
          </w:p>
          <w:p w:rsidR="005316CD" w:rsidRPr="006B476C" w:rsidRDefault="00AC0E9C" w:rsidP="00906EA5">
            <w:pPr>
              <w:rPr>
                <w:rFonts w:ascii="Arial" w:hAnsi="Arial" w:cs="Arial"/>
                <w:color w:val="0070C0"/>
                <w:sz w:val="20"/>
                <w:szCs w:val="20"/>
              </w:rPr>
            </w:pPr>
            <w:r w:rsidRPr="00AC0E9C">
              <w:rPr>
                <w:rFonts w:ascii="Arial" w:hAnsi="Arial" w:cs="Arial"/>
                <w:color w:val="0070C0"/>
                <w:sz w:val="20"/>
                <w:szCs w:val="20"/>
              </w:rPr>
              <w:t>Read and understand both fictional and non-fictional texts.  Be able to answer questions of comprehension and write paragraphs to support main ideas.  Students will need to use details to back up their writing.</w:t>
            </w:r>
            <w:r w:rsidR="00073D5B">
              <w:rPr>
                <w:rFonts w:ascii="Arial" w:hAnsi="Arial" w:cs="Arial"/>
                <w:color w:val="0070C0"/>
                <w:sz w:val="20"/>
                <w:szCs w:val="20"/>
              </w:rPr>
              <w:t xml:space="preserve"> </w:t>
            </w:r>
            <w:r w:rsidR="0086207A">
              <w:rPr>
                <w:rFonts w:ascii="Arial" w:hAnsi="Arial" w:cs="Arial"/>
                <w:color w:val="0070C0"/>
                <w:sz w:val="20"/>
                <w:szCs w:val="20"/>
              </w:rPr>
              <w:t>Standards #RL 5.3, RL 5.2, RL. 5.9 will be addressed.</w:t>
            </w:r>
          </w:p>
          <w:p w:rsidR="005316CD" w:rsidRPr="00E10A04" w:rsidRDefault="005316CD" w:rsidP="00E10A04">
            <w:pPr>
              <w:spacing w:after="0" w:line="240" w:lineRule="auto"/>
              <w:rPr>
                <w:rFonts w:ascii="Arial" w:hAnsi="Arial" w:cs="Arial"/>
                <w:color w:val="000000"/>
                <w:sz w:val="20"/>
                <w:szCs w:val="20"/>
              </w:rPr>
            </w:pPr>
          </w:p>
        </w:tc>
      </w:tr>
      <w:tr w:rsidR="005316CD" w:rsidRPr="00292D85" w:rsidTr="00906EA5">
        <w:trPr>
          <w:trHeight w:val="915"/>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Interval of Instructional Time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292D85">
              <w:rPr>
                <w:i/>
                <w:sz w:val="20"/>
                <w:szCs w:val="20"/>
              </w:rPr>
              <w:t>What is the instructional period covered (if not a year, rationale for semester/quarter/etc)?</w:t>
            </w:r>
          </w:p>
          <w:p w:rsidR="005316CD" w:rsidRPr="006B476C" w:rsidRDefault="00AC0E9C" w:rsidP="00E10A04">
            <w:pPr>
              <w:spacing w:after="0" w:line="240" w:lineRule="auto"/>
              <w:rPr>
                <w:rFonts w:ascii="Arial" w:hAnsi="Arial" w:cs="Arial"/>
                <w:color w:val="0070C0"/>
                <w:sz w:val="20"/>
                <w:szCs w:val="20"/>
              </w:rPr>
            </w:pPr>
            <w:r w:rsidRPr="00AC0E9C">
              <w:rPr>
                <w:rFonts w:ascii="Arial" w:hAnsi="Arial" w:cs="Arial"/>
                <w:color w:val="0070C0"/>
                <w:sz w:val="20"/>
                <w:szCs w:val="20"/>
              </w:rPr>
              <w:t>2012-2013 Academic Year-September -June</w:t>
            </w:r>
          </w:p>
          <w:p w:rsidR="005316CD" w:rsidRPr="006B476C" w:rsidRDefault="005316CD" w:rsidP="00E10A04">
            <w:pPr>
              <w:spacing w:after="0" w:line="240" w:lineRule="auto"/>
              <w:rPr>
                <w:rFonts w:ascii="Arial" w:hAnsi="Arial" w:cs="Arial"/>
                <w:color w:val="0070C0"/>
                <w:sz w:val="20"/>
                <w:szCs w:val="20"/>
              </w:rPr>
            </w:pPr>
          </w:p>
          <w:p w:rsidR="005316CD" w:rsidRPr="00E10A04" w:rsidRDefault="005316CD" w:rsidP="00E10A04">
            <w:pPr>
              <w:spacing w:after="0" w:line="240" w:lineRule="auto"/>
              <w:rPr>
                <w:rFonts w:ascii="Arial" w:hAnsi="Arial" w:cs="Arial"/>
                <w:color w:val="000000"/>
                <w:sz w:val="20"/>
                <w:szCs w:val="20"/>
              </w:rPr>
            </w:pPr>
          </w:p>
        </w:tc>
      </w:tr>
      <w:tr w:rsidR="005316CD" w:rsidRPr="00292D85" w:rsidTr="00906EA5">
        <w:trPr>
          <w:trHeight w:val="952"/>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Evidence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0551D7">
              <w:rPr>
                <w:rFonts w:ascii="Arial" w:hAnsi="Arial" w:cs="Arial"/>
                <w:color w:val="000000"/>
                <w:sz w:val="20"/>
                <w:szCs w:val="20"/>
              </w:rPr>
              <w:t xml:space="preserve"> </w:t>
            </w:r>
            <w:r w:rsidRPr="00292D85">
              <w:rPr>
                <w:i/>
                <w:sz w:val="20"/>
                <w:szCs w:val="20"/>
              </w:rPr>
              <w:t>What specific assessment(s) will be used to measure this goal? The assessment must align to the learning content of the course.</w:t>
            </w:r>
          </w:p>
          <w:p w:rsidR="00AC0E9C" w:rsidRPr="00AC0E9C" w:rsidRDefault="00AC0E9C" w:rsidP="00AC0E9C">
            <w:pPr>
              <w:rPr>
                <w:rFonts w:ascii="Arial" w:hAnsi="Arial" w:cs="Arial"/>
                <w:color w:val="0070C0"/>
                <w:sz w:val="20"/>
                <w:szCs w:val="20"/>
              </w:rPr>
            </w:pPr>
            <w:r w:rsidRPr="00AC0E9C">
              <w:rPr>
                <w:rFonts w:ascii="Arial" w:hAnsi="Arial" w:cs="Arial"/>
                <w:color w:val="0070C0"/>
                <w:sz w:val="20"/>
                <w:szCs w:val="20"/>
              </w:rPr>
              <w:t>Baseline Assessment: ELA Test Scores from April 2012, Fountas and Pinnell Placement Tests, Common Writing Prompt:  Students describe the importance of setting in Tuck Everlasting.  Students will use specific details from the story to paint a vivid picture.</w:t>
            </w:r>
          </w:p>
          <w:p w:rsidR="005316CD" w:rsidRPr="00AC0E9C" w:rsidRDefault="00AC0E9C" w:rsidP="00AC0E9C">
            <w:pPr>
              <w:rPr>
                <w:rFonts w:ascii="Arial" w:hAnsi="Arial" w:cs="Arial"/>
                <w:color w:val="0070C0"/>
                <w:sz w:val="20"/>
                <w:szCs w:val="20"/>
              </w:rPr>
            </w:pPr>
            <w:r w:rsidRPr="00AC0E9C">
              <w:rPr>
                <w:rFonts w:ascii="Arial" w:hAnsi="Arial" w:cs="Arial"/>
                <w:color w:val="0070C0"/>
                <w:sz w:val="20"/>
                <w:szCs w:val="20"/>
              </w:rPr>
              <w:t>Summative Assessment: Using APPENDIX B-PERFORMANCE TASKS (Tuck Everlasting, Zlateh The Goat, and “The Echoing Green”(Poem) Complete 20 Reading Comprehension questions based on this literature and read two non-fiction articles(Appendix B-”The Amazing Story of the Red Planet” and “Ancient Mound Builders”) and compose a Venn Diagram showing the similarities and differences . Finish by writing a short essay .</w:t>
            </w:r>
          </w:p>
        </w:tc>
      </w:tr>
      <w:tr w:rsidR="005316CD" w:rsidRPr="00292D85" w:rsidTr="00906EA5">
        <w:trPr>
          <w:trHeight w:val="1104"/>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Baseline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292D85">
              <w:rPr>
                <w:i/>
                <w:sz w:val="20"/>
                <w:szCs w:val="20"/>
              </w:rPr>
              <w:t>What is the starting level of students’ knowledge of the learning content at the beginning of the instructional period?</w:t>
            </w:r>
          </w:p>
          <w:p w:rsidR="005316CD" w:rsidRPr="00AC0E9C" w:rsidRDefault="00AC0E9C" w:rsidP="00AC0E9C">
            <w:pPr>
              <w:rPr>
                <w:rFonts w:ascii="Arial" w:hAnsi="Arial" w:cs="Arial"/>
                <w:color w:val="0070C0"/>
                <w:sz w:val="20"/>
                <w:szCs w:val="20"/>
              </w:rPr>
            </w:pPr>
            <w:r w:rsidRPr="00AC0E9C">
              <w:rPr>
                <w:rFonts w:ascii="Arial" w:hAnsi="Arial" w:cs="Arial"/>
                <w:color w:val="0070C0"/>
                <w:sz w:val="20"/>
                <w:szCs w:val="20"/>
              </w:rPr>
              <w:t>On last years ELA(April 2012) (4th grade) __</w:t>
            </w:r>
            <w:r w:rsidR="0086207A">
              <w:rPr>
                <w:rFonts w:ascii="Arial" w:hAnsi="Arial" w:cs="Arial"/>
                <w:color w:val="0070C0"/>
                <w:sz w:val="20"/>
                <w:szCs w:val="20"/>
              </w:rPr>
              <w:t>2</w:t>
            </w:r>
            <w:r w:rsidRPr="00AC0E9C">
              <w:rPr>
                <w:rFonts w:ascii="Arial" w:hAnsi="Arial" w:cs="Arial"/>
                <w:color w:val="0070C0"/>
                <w:sz w:val="20"/>
                <w:szCs w:val="20"/>
              </w:rPr>
              <w:t>____scored at 1%, __</w:t>
            </w:r>
            <w:r w:rsidR="0086207A">
              <w:rPr>
                <w:rFonts w:ascii="Arial" w:hAnsi="Arial" w:cs="Arial"/>
                <w:color w:val="0070C0"/>
                <w:sz w:val="20"/>
                <w:szCs w:val="20"/>
              </w:rPr>
              <w:t>5</w:t>
            </w:r>
            <w:r w:rsidRPr="00AC0E9C">
              <w:rPr>
                <w:rFonts w:ascii="Arial" w:hAnsi="Arial" w:cs="Arial"/>
                <w:color w:val="0070C0"/>
                <w:sz w:val="20"/>
                <w:szCs w:val="20"/>
              </w:rPr>
              <w:t>____scored at 2%, __</w:t>
            </w:r>
            <w:r w:rsidR="0086207A">
              <w:rPr>
                <w:rFonts w:ascii="Arial" w:hAnsi="Arial" w:cs="Arial"/>
                <w:color w:val="0070C0"/>
                <w:sz w:val="20"/>
                <w:szCs w:val="20"/>
              </w:rPr>
              <w:t>3</w:t>
            </w:r>
            <w:r w:rsidRPr="00AC0E9C">
              <w:rPr>
                <w:rFonts w:ascii="Arial" w:hAnsi="Arial" w:cs="Arial"/>
                <w:color w:val="0070C0"/>
                <w:sz w:val="20"/>
                <w:szCs w:val="20"/>
              </w:rPr>
              <w:t>___scored  at 3% and __</w:t>
            </w:r>
            <w:r w:rsidR="0086207A">
              <w:rPr>
                <w:rFonts w:ascii="Arial" w:hAnsi="Arial" w:cs="Arial"/>
                <w:color w:val="0070C0"/>
                <w:sz w:val="20"/>
                <w:szCs w:val="20"/>
              </w:rPr>
              <w:t>1</w:t>
            </w:r>
            <w:r w:rsidRPr="00AC0E9C">
              <w:rPr>
                <w:rFonts w:ascii="Arial" w:hAnsi="Arial" w:cs="Arial"/>
                <w:color w:val="0070C0"/>
                <w:sz w:val="20"/>
                <w:szCs w:val="20"/>
              </w:rPr>
              <w:t>_____scored at 4%.</w:t>
            </w:r>
            <w:r w:rsidRPr="00AC0E9C">
              <w:rPr>
                <w:rFonts w:ascii="Arial" w:hAnsi="Arial" w:cs="Arial"/>
                <w:color w:val="0070C0"/>
                <w:sz w:val="20"/>
                <w:szCs w:val="20"/>
              </w:rPr>
              <w:tab/>
              <w:t xml:space="preserve">All students will be given the Daze Test for Reading Comprehension (Dibbles) and the Scholastic Reading Test Placement for Reading.  </w:t>
            </w:r>
          </w:p>
        </w:tc>
      </w:tr>
      <w:tr w:rsidR="005316CD"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Default="005316CD" w:rsidP="00736D27">
            <w:pPr>
              <w:spacing w:after="0" w:line="240" w:lineRule="auto"/>
              <w:jc w:val="center"/>
              <w:rPr>
                <w:rFonts w:ascii="Arial" w:hAnsi="Arial" w:cs="Arial"/>
                <w:b/>
                <w:color w:val="000000"/>
                <w:sz w:val="28"/>
                <w:szCs w:val="28"/>
              </w:rPr>
            </w:pPr>
            <w:r w:rsidRPr="00982347">
              <w:rPr>
                <w:rFonts w:ascii="Arial" w:hAnsi="Arial" w:cs="Arial"/>
                <w:b/>
                <w:color w:val="000000"/>
                <w:sz w:val="28"/>
                <w:szCs w:val="28"/>
              </w:rPr>
              <w:lastRenderedPageBreak/>
              <w:t xml:space="preserve">Target(s) </w:t>
            </w:r>
          </w:p>
          <w:p w:rsidR="005316CD" w:rsidRDefault="005316CD" w:rsidP="00736D27">
            <w:pPr>
              <w:spacing w:after="0" w:line="240" w:lineRule="auto"/>
              <w:jc w:val="center"/>
              <w:rPr>
                <w:rFonts w:ascii="Arial" w:hAnsi="Arial" w:cs="Arial"/>
                <w:b/>
                <w:color w:val="000000"/>
                <w:sz w:val="28"/>
                <w:szCs w:val="28"/>
              </w:rPr>
            </w:pPr>
          </w:p>
          <w:p w:rsidR="005316CD" w:rsidRPr="00982347" w:rsidRDefault="005316CD" w:rsidP="00E10A04">
            <w:pPr>
              <w:spacing w:after="0" w:line="240" w:lineRule="auto"/>
              <w:jc w:val="center"/>
              <w:rPr>
                <w:rFonts w:ascii="Arial" w:hAnsi="Arial" w:cs="Arial"/>
                <w:b/>
                <w:color w:val="000000"/>
                <w:sz w:val="28"/>
                <w:szCs w:val="28"/>
              </w:rPr>
            </w:pP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736D27">
            <w:pPr>
              <w:rPr>
                <w:i/>
                <w:sz w:val="20"/>
                <w:szCs w:val="20"/>
              </w:rPr>
            </w:pPr>
            <w:r w:rsidRPr="00292D85">
              <w:rPr>
                <w:i/>
                <w:sz w:val="20"/>
                <w:szCs w:val="20"/>
              </w:rPr>
              <w:t>What is the expected outcome (target) of students’ level of knowledge of the learning content at the end of the instructional period?</w:t>
            </w:r>
          </w:p>
          <w:p w:rsidR="005316CD" w:rsidRPr="006B476C" w:rsidRDefault="00AC0E9C" w:rsidP="00736D27">
            <w:pPr>
              <w:rPr>
                <w:rFonts w:ascii="Arial" w:hAnsi="Arial" w:cs="Arial"/>
                <w:color w:val="0070C0"/>
                <w:sz w:val="20"/>
                <w:szCs w:val="20"/>
              </w:rPr>
            </w:pPr>
            <w:r w:rsidRPr="00AC0E9C">
              <w:rPr>
                <w:rFonts w:ascii="Arial" w:hAnsi="Arial" w:cs="Arial"/>
                <w:color w:val="0070C0"/>
                <w:sz w:val="20"/>
                <w:szCs w:val="20"/>
              </w:rPr>
              <w:t>65% of 5th graders will score 65% or higher on the summative assessment worth 60 points.</w:t>
            </w:r>
          </w:p>
          <w:p w:rsidR="005316CD" w:rsidRPr="00292D85" w:rsidRDefault="005316CD" w:rsidP="00906EA5">
            <w:pPr>
              <w:rPr>
                <w:i/>
                <w:sz w:val="20"/>
                <w:szCs w:val="20"/>
              </w:rPr>
            </w:pPr>
          </w:p>
        </w:tc>
      </w:tr>
      <w:tr w:rsidR="005316CD" w:rsidRPr="00292D85" w:rsidTr="00906EA5">
        <w:trPr>
          <w:trHeight w:val="858"/>
        </w:trPr>
        <w:tc>
          <w:tcPr>
            <w:tcW w:w="2049" w:type="dxa"/>
            <w:vMerge w:val="restart"/>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HEDI Scoring</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292D85">
              <w:rPr>
                <w:i/>
                <w:sz w:val="20"/>
                <w:szCs w:val="20"/>
              </w:rPr>
              <w:t>How will evaluators determine what range of student performance “meets” the goal (effective) versus “well-below” (ineffective), “below” (developing), and “well-above” (highly effective)?</w:t>
            </w:r>
          </w:p>
          <w:p w:rsidR="005316CD" w:rsidRPr="006B476C" w:rsidRDefault="005316CD" w:rsidP="00906EA5">
            <w:pPr>
              <w:rPr>
                <w:color w:val="0070C0"/>
                <w:sz w:val="20"/>
                <w:szCs w:val="20"/>
              </w:rPr>
            </w:pPr>
          </w:p>
          <w:p w:rsidR="005316CD" w:rsidRPr="00E10A04" w:rsidRDefault="005316CD" w:rsidP="005673D9">
            <w:pPr>
              <w:spacing w:after="0" w:line="240" w:lineRule="auto"/>
              <w:rPr>
                <w:rFonts w:ascii="Arial" w:hAnsi="Arial" w:cs="Arial"/>
                <w:color w:val="000000"/>
                <w:sz w:val="20"/>
                <w:szCs w:val="20"/>
              </w:rPr>
            </w:pPr>
          </w:p>
        </w:tc>
      </w:tr>
      <w:tr w:rsidR="005316CD" w:rsidRPr="00292D85" w:rsidTr="008A6B39">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1779" w:type="dxa"/>
            <w:gridSpan w:val="3"/>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982347" w:rsidRDefault="005316CD"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HIGHLY EFFECTIVE</w:t>
            </w:r>
          </w:p>
        </w:tc>
        <w:tc>
          <w:tcPr>
            <w:tcW w:w="5338" w:type="dxa"/>
            <w:gridSpan w:val="9"/>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982347" w:rsidRDefault="005316CD"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EFFECTIVE</w:t>
            </w:r>
          </w:p>
        </w:tc>
        <w:tc>
          <w:tcPr>
            <w:tcW w:w="3559" w:type="dxa"/>
            <w:gridSpan w:val="6"/>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982347" w:rsidRDefault="005316CD" w:rsidP="00E10A04">
            <w:pPr>
              <w:spacing w:after="0" w:line="240" w:lineRule="auto"/>
              <w:jc w:val="center"/>
              <w:rPr>
                <w:rFonts w:ascii="Arial" w:hAnsi="Arial" w:cs="Arial"/>
                <w:b/>
                <w:sz w:val="20"/>
                <w:szCs w:val="20"/>
              </w:rPr>
            </w:pPr>
            <w:r w:rsidRPr="00982347">
              <w:rPr>
                <w:rFonts w:ascii="Arial" w:hAnsi="Arial" w:cs="Arial"/>
                <w:b/>
                <w:szCs w:val="20"/>
              </w:rPr>
              <w:t>DEVELOPING</w:t>
            </w:r>
          </w:p>
        </w:tc>
        <w:tc>
          <w:tcPr>
            <w:tcW w:w="1780" w:type="dxa"/>
            <w:gridSpan w:val="3"/>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982347" w:rsidRDefault="005316CD" w:rsidP="00E10A04">
            <w:pPr>
              <w:spacing w:after="0" w:line="240" w:lineRule="auto"/>
              <w:jc w:val="center"/>
              <w:rPr>
                <w:rFonts w:ascii="Arial" w:hAnsi="Arial" w:cs="Arial"/>
                <w:b/>
                <w:color w:val="000000"/>
                <w:sz w:val="20"/>
                <w:szCs w:val="20"/>
              </w:rPr>
            </w:pPr>
            <w:r w:rsidRPr="00982347">
              <w:rPr>
                <w:rFonts w:ascii="Arial" w:hAnsi="Arial" w:cs="Arial"/>
                <w:b/>
                <w:color w:val="000000"/>
                <w:szCs w:val="20"/>
              </w:rPr>
              <w:t>INEFFECTIVE</w:t>
            </w:r>
          </w:p>
        </w:tc>
      </w:tr>
      <w:tr w:rsidR="005316CD" w:rsidRPr="00292D85" w:rsidTr="00982347">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20</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19</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18</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17</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16</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15</w:t>
            </w:r>
          </w:p>
        </w:tc>
        <w:tc>
          <w:tcPr>
            <w:tcW w:w="594"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14</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544597" w:rsidRDefault="005316CD" w:rsidP="00E10A04">
            <w:pPr>
              <w:spacing w:after="0" w:line="240" w:lineRule="auto"/>
              <w:jc w:val="center"/>
              <w:rPr>
                <w:rFonts w:ascii="Arial" w:hAnsi="Arial" w:cs="Arial"/>
                <w:b/>
                <w:color w:val="000000"/>
                <w:sz w:val="20"/>
                <w:szCs w:val="20"/>
                <w:u w:val="single"/>
              </w:rPr>
            </w:pPr>
            <w:r w:rsidRPr="00544597">
              <w:rPr>
                <w:rFonts w:ascii="Arial" w:hAnsi="Arial" w:cs="Arial"/>
                <w:b/>
                <w:color w:val="000000"/>
                <w:sz w:val="20"/>
                <w:szCs w:val="20"/>
                <w:u w:val="single"/>
              </w:rPr>
              <w:t>13</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12</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11</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10</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9</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8</w:t>
            </w:r>
          </w:p>
        </w:tc>
        <w:tc>
          <w:tcPr>
            <w:tcW w:w="594"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7</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6</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5</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4</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3</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w:t>
            </w:r>
          </w:p>
        </w:tc>
        <w:tc>
          <w:tcPr>
            <w:tcW w:w="594"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0</w:t>
            </w:r>
          </w:p>
        </w:tc>
      </w:tr>
      <w:tr w:rsidR="005316CD" w:rsidRPr="00292D85" w:rsidTr="00906EA5">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&gt;84%</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5316CD" w:rsidP="00073D5B">
            <w:pPr>
              <w:spacing w:after="0" w:line="240" w:lineRule="auto"/>
              <w:jc w:val="center"/>
              <w:rPr>
                <w:rFonts w:ascii="Arial" w:hAnsi="Arial" w:cs="Arial"/>
                <w:color w:val="000000"/>
                <w:sz w:val="18"/>
                <w:szCs w:val="20"/>
              </w:rPr>
            </w:pPr>
            <w:r>
              <w:rPr>
                <w:rFonts w:ascii="Arial" w:hAnsi="Arial" w:cs="Arial"/>
                <w:color w:val="000000"/>
                <w:sz w:val="18"/>
                <w:szCs w:val="20"/>
              </w:rPr>
              <w:t xml:space="preserve"> </w:t>
            </w:r>
            <w:r w:rsidR="00073D5B">
              <w:rPr>
                <w:rFonts w:ascii="Arial" w:hAnsi="Arial" w:cs="Arial"/>
                <w:color w:val="000000"/>
                <w:sz w:val="18"/>
                <w:szCs w:val="20"/>
              </w:rPr>
              <w:t>81-83%</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79-80%</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76-78%</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73-75%</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70-72%</w:t>
            </w:r>
            <w:r w:rsidR="005316CD">
              <w:rPr>
                <w:rFonts w:ascii="Arial" w:hAnsi="Arial" w:cs="Arial"/>
                <w:color w:val="000000"/>
                <w:sz w:val="18"/>
                <w:szCs w:val="20"/>
              </w:rPr>
              <w:t xml:space="preserve"> </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67-69%</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64-66%</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61-63%</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58-60%</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55-57%</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52-54%</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49-51%</w:t>
            </w:r>
            <w:r w:rsidR="005316CD">
              <w:rPr>
                <w:rFonts w:ascii="Arial" w:hAnsi="Arial" w:cs="Arial"/>
                <w:color w:val="000000"/>
                <w:sz w:val="18"/>
                <w:szCs w:val="20"/>
              </w:rPr>
              <w:t xml:space="preserve"> </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0"/>
              </w:rPr>
            </w:pPr>
            <w:r>
              <w:rPr>
                <w:rFonts w:ascii="Arial" w:hAnsi="Arial" w:cs="Arial"/>
                <w:color w:val="000000"/>
                <w:sz w:val="18"/>
                <w:szCs w:val="20"/>
              </w:rPr>
              <w:t>46-48%</w:t>
            </w:r>
            <w:r w:rsidR="005316CD">
              <w:rPr>
                <w:rFonts w:ascii="Arial" w:hAnsi="Arial" w:cs="Arial"/>
                <w:color w:val="000000"/>
                <w:sz w:val="18"/>
                <w:szCs w:val="20"/>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8"/>
              </w:rPr>
            </w:pPr>
            <w:r>
              <w:rPr>
                <w:rFonts w:ascii="Arial" w:hAnsi="Arial" w:cs="Arial"/>
                <w:color w:val="000000"/>
                <w:sz w:val="18"/>
                <w:szCs w:val="28"/>
              </w:rPr>
              <w:t>43-45%</w:t>
            </w:r>
            <w:r w:rsidR="005316CD">
              <w:rPr>
                <w:rFonts w:ascii="Arial" w:hAnsi="Arial" w:cs="Arial"/>
                <w:color w:val="000000"/>
                <w:sz w:val="18"/>
                <w:szCs w:val="28"/>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8"/>
              </w:rPr>
            </w:pPr>
            <w:r>
              <w:rPr>
                <w:rFonts w:ascii="Arial" w:hAnsi="Arial" w:cs="Arial"/>
                <w:color w:val="000000"/>
                <w:sz w:val="18"/>
                <w:szCs w:val="28"/>
              </w:rPr>
              <w:t>40-42%</w:t>
            </w:r>
            <w:r w:rsidR="005316CD">
              <w:rPr>
                <w:rFonts w:ascii="Arial" w:hAnsi="Arial" w:cs="Arial"/>
                <w:color w:val="000000"/>
                <w:sz w:val="18"/>
                <w:szCs w:val="28"/>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8"/>
              </w:rPr>
            </w:pPr>
            <w:r>
              <w:rPr>
                <w:rFonts w:ascii="Arial" w:hAnsi="Arial" w:cs="Arial"/>
                <w:color w:val="000000"/>
                <w:sz w:val="18"/>
                <w:szCs w:val="28"/>
              </w:rPr>
              <w:t>37-39%</w:t>
            </w:r>
            <w:r w:rsidR="005316CD">
              <w:rPr>
                <w:rFonts w:ascii="Arial" w:hAnsi="Arial" w:cs="Arial"/>
                <w:color w:val="000000"/>
                <w:sz w:val="18"/>
                <w:szCs w:val="28"/>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8"/>
              </w:rPr>
            </w:pPr>
            <w:r>
              <w:rPr>
                <w:rFonts w:ascii="Arial" w:hAnsi="Arial" w:cs="Arial"/>
                <w:color w:val="000000"/>
                <w:sz w:val="18"/>
                <w:szCs w:val="28"/>
              </w:rPr>
              <w:t>34-36%</w:t>
            </w:r>
            <w:r w:rsidR="005316CD">
              <w:rPr>
                <w:rFonts w:ascii="Arial" w:hAnsi="Arial" w:cs="Arial"/>
                <w:color w:val="000000"/>
                <w:sz w:val="18"/>
                <w:szCs w:val="28"/>
              </w:rPr>
              <w:t xml:space="preserve"> </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5316CD" w:rsidP="00073D5B">
            <w:pPr>
              <w:spacing w:after="0" w:line="240" w:lineRule="auto"/>
              <w:jc w:val="center"/>
              <w:rPr>
                <w:rFonts w:ascii="Arial" w:hAnsi="Arial" w:cs="Arial"/>
                <w:color w:val="000000"/>
                <w:sz w:val="18"/>
                <w:szCs w:val="28"/>
              </w:rPr>
            </w:pPr>
            <w:r>
              <w:rPr>
                <w:rFonts w:ascii="Arial" w:hAnsi="Arial" w:cs="Arial"/>
                <w:color w:val="000000"/>
                <w:sz w:val="18"/>
                <w:szCs w:val="28"/>
              </w:rPr>
              <w:t xml:space="preserve"> </w:t>
            </w:r>
            <w:r w:rsidR="00073D5B">
              <w:rPr>
                <w:rFonts w:ascii="Arial" w:hAnsi="Arial" w:cs="Arial"/>
                <w:color w:val="000000"/>
                <w:sz w:val="18"/>
                <w:szCs w:val="28"/>
              </w:rPr>
              <w:t>25-33%</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E10A04" w:rsidRDefault="005316CD" w:rsidP="00073D5B">
            <w:pPr>
              <w:spacing w:after="0" w:line="240" w:lineRule="auto"/>
              <w:jc w:val="center"/>
              <w:rPr>
                <w:rFonts w:ascii="Arial" w:hAnsi="Arial" w:cs="Arial"/>
                <w:color w:val="000000"/>
                <w:sz w:val="18"/>
                <w:szCs w:val="28"/>
              </w:rPr>
            </w:pPr>
            <w:r>
              <w:rPr>
                <w:rFonts w:ascii="Arial" w:hAnsi="Arial" w:cs="Arial"/>
                <w:color w:val="000000"/>
                <w:sz w:val="18"/>
                <w:szCs w:val="28"/>
              </w:rPr>
              <w:t xml:space="preserve"> </w:t>
            </w:r>
            <w:r w:rsidR="00073D5B">
              <w:rPr>
                <w:rFonts w:ascii="Arial" w:hAnsi="Arial" w:cs="Arial"/>
                <w:color w:val="000000"/>
                <w:sz w:val="18"/>
                <w:szCs w:val="28"/>
              </w:rPr>
              <w:t>15-24%</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E10A04" w:rsidRDefault="00073D5B" w:rsidP="00E10A04">
            <w:pPr>
              <w:spacing w:after="0" w:line="240" w:lineRule="auto"/>
              <w:jc w:val="center"/>
              <w:rPr>
                <w:rFonts w:ascii="Arial" w:hAnsi="Arial" w:cs="Arial"/>
                <w:color w:val="000000"/>
                <w:sz w:val="18"/>
                <w:szCs w:val="28"/>
              </w:rPr>
            </w:pPr>
            <w:r>
              <w:rPr>
                <w:rFonts w:ascii="Arial" w:hAnsi="Arial" w:cs="Arial"/>
                <w:color w:val="000000"/>
                <w:sz w:val="18"/>
                <w:szCs w:val="28"/>
              </w:rPr>
              <w:t>&lt;23%</w:t>
            </w:r>
            <w:r w:rsidR="005316CD">
              <w:rPr>
                <w:rFonts w:ascii="Arial" w:hAnsi="Arial" w:cs="Arial"/>
                <w:color w:val="000000"/>
                <w:sz w:val="18"/>
                <w:szCs w:val="28"/>
              </w:rPr>
              <w:t xml:space="preserve"> </w:t>
            </w:r>
          </w:p>
        </w:tc>
      </w:tr>
      <w:tr w:rsidR="005316CD" w:rsidRPr="00292D85" w:rsidTr="00906EA5">
        <w:trPr>
          <w:trHeight w:val="180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Rationale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Pr>
                <w:rFonts w:ascii="Arial" w:hAnsi="Arial" w:cs="Arial"/>
                <w:color w:val="000000"/>
                <w:sz w:val="20"/>
                <w:szCs w:val="20"/>
              </w:rPr>
              <w:t xml:space="preserve"> </w:t>
            </w:r>
            <w:r w:rsidRPr="00292D85">
              <w:rPr>
                <w:i/>
                <w:sz w:val="20"/>
                <w:szCs w:val="20"/>
              </w:rPr>
              <w:t>Describe the reasoning behind the choices regarding learning content, evidence, and target and how they will be used together to prepare students for future growth and development in subsequent grades/courses, as well as college and career readiness.</w:t>
            </w:r>
          </w:p>
          <w:p w:rsidR="005316CD" w:rsidRPr="006B476C" w:rsidRDefault="00AC0E9C" w:rsidP="00906EA5">
            <w:pPr>
              <w:rPr>
                <w:rFonts w:ascii="Arial" w:hAnsi="Arial" w:cs="Arial"/>
                <w:color w:val="0070C0"/>
                <w:sz w:val="20"/>
                <w:szCs w:val="20"/>
              </w:rPr>
            </w:pPr>
            <w:r w:rsidRPr="00AC0E9C">
              <w:rPr>
                <w:rFonts w:ascii="Arial" w:hAnsi="Arial" w:cs="Arial"/>
                <w:color w:val="0070C0"/>
                <w:sz w:val="20"/>
                <w:szCs w:val="20"/>
              </w:rPr>
              <w:t>The summative contains the 5th grade performance tasks  as indicated in Appendix B .  The baseline evidence combines past ELA scores with this assessment.  Previous work in AIS 4th grade working on test prep skills, comprehension, vocabulary development, grammar, fluency and writing skills.  With continued support throughout the academic year, these students will achieve at least 65</w:t>
            </w:r>
            <w:r>
              <w:rPr>
                <w:rFonts w:ascii="Arial" w:hAnsi="Arial" w:cs="Arial"/>
                <w:color w:val="0070C0"/>
                <w:sz w:val="20"/>
                <w:szCs w:val="20"/>
              </w:rPr>
              <w:t>%</w:t>
            </w:r>
            <w:r w:rsidRPr="00AC0E9C">
              <w:rPr>
                <w:rFonts w:ascii="Arial" w:hAnsi="Arial" w:cs="Arial"/>
                <w:color w:val="0070C0"/>
                <w:sz w:val="20"/>
                <w:szCs w:val="20"/>
              </w:rPr>
              <w:t xml:space="preserve"> mastery on summative test.  .</w:t>
            </w:r>
          </w:p>
          <w:p w:rsidR="005316CD" w:rsidRPr="006B476C" w:rsidRDefault="005316CD" w:rsidP="00906EA5">
            <w:pPr>
              <w:rPr>
                <w:rFonts w:ascii="Arial" w:hAnsi="Arial" w:cs="Arial"/>
                <w:color w:val="0070C0"/>
                <w:sz w:val="20"/>
                <w:szCs w:val="20"/>
              </w:rPr>
            </w:pPr>
          </w:p>
          <w:p w:rsidR="005316CD" w:rsidRPr="006B476C" w:rsidRDefault="005316CD" w:rsidP="00906EA5">
            <w:pPr>
              <w:rPr>
                <w:rFonts w:ascii="Arial" w:hAnsi="Arial" w:cs="Arial"/>
                <w:color w:val="0070C0"/>
                <w:sz w:val="20"/>
                <w:szCs w:val="20"/>
              </w:rPr>
            </w:pPr>
          </w:p>
          <w:p w:rsidR="005316CD" w:rsidRPr="00E10A04" w:rsidRDefault="005316CD" w:rsidP="000551D7">
            <w:pPr>
              <w:spacing w:after="0" w:line="240" w:lineRule="auto"/>
              <w:rPr>
                <w:rFonts w:ascii="Arial" w:hAnsi="Arial" w:cs="Arial"/>
                <w:color w:val="000000"/>
                <w:sz w:val="20"/>
                <w:szCs w:val="20"/>
              </w:rPr>
            </w:pPr>
          </w:p>
        </w:tc>
      </w:tr>
    </w:tbl>
    <w:p w:rsidR="005316CD" w:rsidRDefault="005316CD"/>
    <w:sectPr w:rsidR="005316CD" w:rsidSect="000551D7">
      <w:footerReference w:type="default" r:id="rId8"/>
      <w:pgSz w:w="15840" w:h="12240" w:orient="landscape"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72" w:rsidRDefault="00B27872" w:rsidP="005673D9">
      <w:pPr>
        <w:spacing w:after="0" w:line="240" w:lineRule="auto"/>
      </w:pPr>
      <w:r>
        <w:separator/>
      </w:r>
    </w:p>
  </w:endnote>
  <w:endnote w:type="continuationSeparator" w:id="0">
    <w:p w:rsidR="00B27872" w:rsidRDefault="00B27872" w:rsidP="0056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CD" w:rsidRPr="005673D9" w:rsidRDefault="005316CD" w:rsidP="005673D9">
    <w:pPr>
      <w:pStyle w:val="Footer"/>
      <w:jc w:val="right"/>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72" w:rsidRDefault="00B27872" w:rsidP="005673D9">
      <w:pPr>
        <w:spacing w:after="0" w:line="240" w:lineRule="auto"/>
      </w:pPr>
      <w:r>
        <w:separator/>
      </w:r>
    </w:p>
  </w:footnote>
  <w:footnote w:type="continuationSeparator" w:id="0">
    <w:p w:rsidR="00B27872" w:rsidRDefault="00B27872" w:rsidP="00567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5C1A"/>
    <w:multiLevelType w:val="hybridMultilevel"/>
    <w:tmpl w:val="139806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1894866"/>
    <w:multiLevelType w:val="hybridMultilevel"/>
    <w:tmpl w:val="AEBA94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
    <w:lvlOverride w:ilvl="0">
      <w:lvl w:ilvl="0" w:tplc="0409000F">
        <w:start w:val="1"/>
        <w:numFmt w:val="decimal"/>
        <w:lvlText w:val="%1."/>
        <w:lvlJc w:val="left"/>
        <w:pPr>
          <w:ind w:left="72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04"/>
    <w:rsid w:val="0000103E"/>
    <w:rsid w:val="00026025"/>
    <w:rsid w:val="00033A81"/>
    <w:rsid w:val="000551D7"/>
    <w:rsid w:val="00073D5B"/>
    <w:rsid w:val="00292D85"/>
    <w:rsid w:val="003A7612"/>
    <w:rsid w:val="003C2591"/>
    <w:rsid w:val="004462A2"/>
    <w:rsid w:val="00461874"/>
    <w:rsid w:val="004D7BF3"/>
    <w:rsid w:val="005316CD"/>
    <w:rsid w:val="00544597"/>
    <w:rsid w:val="00544D05"/>
    <w:rsid w:val="005673D9"/>
    <w:rsid w:val="005E076B"/>
    <w:rsid w:val="00650CF7"/>
    <w:rsid w:val="006533F0"/>
    <w:rsid w:val="006B476C"/>
    <w:rsid w:val="006D3DA1"/>
    <w:rsid w:val="00736D27"/>
    <w:rsid w:val="00741B21"/>
    <w:rsid w:val="00766A97"/>
    <w:rsid w:val="007B77D5"/>
    <w:rsid w:val="00805767"/>
    <w:rsid w:val="0086207A"/>
    <w:rsid w:val="0089117A"/>
    <w:rsid w:val="008A6B39"/>
    <w:rsid w:val="008F7C3A"/>
    <w:rsid w:val="00906EA5"/>
    <w:rsid w:val="00982347"/>
    <w:rsid w:val="009A335E"/>
    <w:rsid w:val="00A16037"/>
    <w:rsid w:val="00A22D1D"/>
    <w:rsid w:val="00A540B7"/>
    <w:rsid w:val="00A726EE"/>
    <w:rsid w:val="00AC0E9C"/>
    <w:rsid w:val="00B27872"/>
    <w:rsid w:val="00C73358"/>
    <w:rsid w:val="00D330CB"/>
    <w:rsid w:val="00E10A04"/>
    <w:rsid w:val="00E36F46"/>
    <w:rsid w:val="00F01284"/>
    <w:rsid w:val="00F43D59"/>
    <w:rsid w:val="00FD17BB"/>
    <w:rsid w:val="00FD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F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51D7"/>
    <w:pPr>
      <w:ind w:left="720"/>
      <w:contextualSpacing/>
    </w:pPr>
  </w:style>
  <w:style w:type="paragraph" w:styleId="Header">
    <w:name w:val="header"/>
    <w:basedOn w:val="Normal"/>
    <w:link w:val="HeaderChar"/>
    <w:rsid w:val="005673D9"/>
    <w:pPr>
      <w:tabs>
        <w:tab w:val="center" w:pos="4680"/>
        <w:tab w:val="right" w:pos="9360"/>
      </w:tabs>
      <w:spacing w:after="0" w:line="240" w:lineRule="auto"/>
    </w:pPr>
  </w:style>
  <w:style w:type="character" w:customStyle="1" w:styleId="HeaderChar">
    <w:name w:val="Header Char"/>
    <w:basedOn w:val="DefaultParagraphFont"/>
    <w:link w:val="Header"/>
    <w:locked/>
    <w:rsid w:val="005673D9"/>
    <w:rPr>
      <w:rFonts w:cs="Times New Roman"/>
    </w:rPr>
  </w:style>
  <w:style w:type="paragraph" w:styleId="Footer">
    <w:name w:val="footer"/>
    <w:basedOn w:val="Normal"/>
    <w:link w:val="FooterChar"/>
    <w:rsid w:val="005673D9"/>
    <w:pPr>
      <w:tabs>
        <w:tab w:val="center" w:pos="4680"/>
        <w:tab w:val="right" w:pos="9360"/>
      </w:tabs>
      <w:spacing w:after="0" w:line="240" w:lineRule="auto"/>
    </w:pPr>
  </w:style>
  <w:style w:type="character" w:customStyle="1" w:styleId="FooterChar">
    <w:name w:val="Footer Char"/>
    <w:basedOn w:val="DefaultParagraphFont"/>
    <w:link w:val="Footer"/>
    <w:locked/>
    <w:rsid w:val="005673D9"/>
    <w:rPr>
      <w:rFonts w:cs="Times New Roman"/>
    </w:rPr>
  </w:style>
  <w:style w:type="paragraph" w:styleId="BalloonText">
    <w:name w:val="Balloon Text"/>
    <w:basedOn w:val="Normal"/>
    <w:link w:val="BalloonTextChar"/>
    <w:semiHidden/>
    <w:rsid w:val="0056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5673D9"/>
    <w:rPr>
      <w:rFonts w:ascii="Tahoma" w:hAnsi="Tahoma" w:cs="Tahoma"/>
      <w:sz w:val="16"/>
      <w:szCs w:val="16"/>
    </w:rPr>
  </w:style>
  <w:style w:type="paragraph" w:styleId="NormalWeb">
    <w:name w:val="Normal (Web)"/>
    <w:basedOn w:val="Normal"/>
    <w:semiHidden/>
    <w:rsid w:val="009A335E"/>
    <w:pPr>
      <w:spacing w:before="100" w:beforeAutospacing="1" w:after="100" w:afterAutospacing="1" w:line="240" w:lineRule="auto"/>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F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51D7"/>
    <w:pPr>
      <w:ind w:left="720"/>
      <w:contextualSpacing/>
    </w:pPr>
  </w:style>
  <w:style w:type="paragraph" w:styleId="Header">
    <w:name w:val="header"/>
    <w:basedOn w:val="Normal"/>
    <w:link w:val="HeaderChar"/>
    <w:rsid w:val="005673D9"/>
    <w:pPr>
      <w:tabs>
        <w:tab w:val="center" w:pos="4680"/>
        <w:tab w:val="right" w:pos="9360"/>
      </w:tabs>
      <w:spacing w:after="0" w:line="240" w:lineRule="auto"/>
    </w:pPr>
  </w:style>
  <w:style w:type="character" w:customStyle="1" w:styleId="HeaderChar">
    <w:name w:val="Header Char"/>
    <w:basedOn w:val="DefaultParagraphFont"/>
    <w:link w:val="Header"/>
    <w:locked/>
    <w:rsid w:val="005673D9"/>
    <w:rPr>
      <w:rFonts w:cs="Times New Roman"/>
    </w:rPr>
  </w:style>
  <w:style w:type="paragraph" w:styleId="Footer">
    <w:name w:val="footer"/>
    <w:basedOn w:val="Normal"/>
    <w:link w:val="FooterChar"/>
    <w:rsid w:val="005673D9"/>
    <w:pPr>
      <w:tabs>
        <w:tab w:val="center" w:pos="4680"/>
        <w:tab w:val="right" w:pos="9360"/>
      </w:tabs>
      <w:spacing w:after="0" w:line="240" w:lineRule="auto"/>
    </w:pPr>
  </w:style>
  <w:style w:type="character" w:customStyle="1" w:styleId="FooterChar">
    <w:name w:val="Footer Char"/>
    <w:basedOn w:val="DefaultParagraphFont"/>
    <w:link w:val="Footer"/>
    <w:locked/>
    <w:rsid w:val="005673D9"/>
    <w:rPr>
      <w:rFonts w:cs="Times New Roman"/>
    </w:rPr>
  </w:style>
  <w:style w:type="paragraph" w:styleId="BalloonText">
    <w:name w:val="Balloon Text"/>
    <w:basedOn w:val="Normal"/>
    <w:link w:val="BalloonTextChar"/>
    <w:semiHidden/>
    <w:rsid w:val="0056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5673D9"/>
    <w:rPr>
      <w:rFonts w:ascii="Tahoma" w:hAnsi="Tahoma" w:cs="Tahoma"/>
      <w:sz w:val="16"/>
      <w:szCs w:val="16"/>
    </w:rPr>
  </w:style>
  <w:style w:type="paragraph" w:styleId="NormalWeb">
    <w:name w:val="Normal (Web)"/>
    <w:basedOn w:val="Normal"/>
    <w:semiHidden/>
    <w:rsid w:val="009A335E"/>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York State Student Learning Objective Template</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Student Learning Objective Template</dc:title>
  <dc:creator>NYSED</dc:creator>
  <cp:lastModifiedBy>Jeff Craig</cp:lastModifiedBy>
  <cp:revision>5</cp:revision>
  <cp:lastPrinted>2012-04-19T12:34:00Z</cp:lastPrinted>
  <dcterms:created xsi:type="dcterms:W3CDTF">2012-04-19T23:46:00Z</dcterms:created>
  <dcterms:modified xsi:type="dcterms:W3CDTF">2012-05-08T12:04:00Z</dcterms:modified>
</cp:coreProperties>
</file>