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83" w:rsidRDefault="00181183" w:rsidP="00A540B7">
      <w:pPr>
        <w:jc w:val="center"/>
        <w:rPr>
          <w:rFonts w:ascii="Gill Sans MT" w:hAnsi="Gill Sans MT"/>
          <w:b/>
          <w:sz w:val="32"/>
        </w:rPr>
      </w:pPr>
    </w:p>
    <w:p w:rsidR="00181183" w:rsidRPr="00D91514" w:rsidRDefault="00181183" w:rsidP="00A540B7">
      <w:pPr>
        <w:jc w:val="center"/>
        <w:rPr>
          <w:rFonts w:ascii="Gill Sans MT" w:hAnsi="Gill Sans MT"/>
          <w:sz w:val="32"/>
          <w:u w:val="single"/>
        </w:rPr>
      </w:pPr>
      <w:r w:rsidRPr="00982347">
        <w:rPr>
          <w:rFonts w:ascii="Gill Sans MT" w:hAnsi="Gill Sans MT"/>
          <w:b/>
          <w:sz w:val="32"/>
        </w:rPr>
        <w:t>New York State Stud</w:t>
      </w:r>
      <w:r>
        <w:rPr>
          <w:rFonts w:ascii="Gill Sans MT" w:hAnsi="Gill Sans MT"/>
          <w:b/>
          <w:sz w:val="32"/>
        </w:rPr>
        <w:t xml:space="preserve">ent Learning Objective: </w:t>
      </w:r>
      <w:r w:rsidR="00595FDD">
        <w:rPr>
          <w:rFonts w:ascii="Gill Sans MT" w:hAnsi="Gill Sans MT"/>
          <w:color w:val="0070C0"/>
          <w:sz w:val="32"/>
        </w:rPr>
        <w:t>Living Environment</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181183"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181183" w:rsidRPr="00292D85" w:rsidRDefault="00181183" w:rsidP="00906EA5">
            <w:pPr>
              <w:jc w:val="center"/>
              <w:rPr>
                <w:rFonts w:ascii="Gill Sans MT" w:hAnsi="Gill Sans MT"/>
                <w:i/>
                <w:sz w:val="28"/>
                <w:u w:val="single"/>
              </w:rPr>
            </w:pPr>
            <w:r w:rsidRPr="00292D85">
              <w:rPr>
                <w:i/>
                <w:u w:val="single"/>
              </w:rPr>
              <w:t>All SLOs MUST include the following basic components:</w:t>
            </w:r>
          </w:p>
        </w:tc>
      </w:tr>
      <w:tr w:rsidR="00181183"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81183" w:rsidRPr="00982347" w:rsidRDefault="00181183"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81183" w:rsidRPr="00292D85" w:rsidRDefault="00181183"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181183" w:rsidRPr="006B476C" w:rsidRDefault="00181183" w:rsidP="004462A2">
            <w:pPr>
              <w:spacing w:after="0" w:line="240" w:lineRule="auto"/>
              <w:rPr>
                <w:rFonts w:ascii="Arial" w:hAnsi="Arial" w:cs="Arial"/>
                <w:color w:val="0070C0"/>
                <w:sz w:val="20"/>
                <w:szCs w:val="20"/>
              </w:rPr>
            </w:pPr>
            <w:r>
              <w:rPr>
                <w:rFonts w:ascii="Arial" w:hAnsi="Arial" w:cs="Arial"/>
                <w:color w:val="0070C0"/>
                <w:sz w:val="20"/>
                <w:szCs w:val="20"/>
              </w:rPr>
              <w:t>3 sections of Living Environment, heterogeneously grouped, 70 total students</w:t>
            </w:r>
          </w:p>
          <w:p w:rsidR="00181183" w:rsidRPr="006B476C" w:rsidRDefault="00181183" w:rsidP="004462A2">
            <w:pPr>
              <w:spacing w:after="0" w:line="240" w:lineRule="auto"/>
              <w:rPr>
                <w:rFonts w:ascii="Arial" w:hAnsi="Arial" w:cs="Arial"/>
                <w:color w:val="0070C0"/>
                <w:sz w:val="20"/>
                <w:szCs w:val="20"/>
              </w:rPr>
            </w:pPr>
          </w:p>
          <w:p w:rsidR="00181183" w:rsidRPr="00E10A04" w:rsidRDefault="00181183" w:rsidP="004462A2">
            <w:pPr>
              <w:spacing w:after="0" w:line="240" w:lineRule="auto"/>
              <w:rPr>
                <w:rFonts w:ascii="Arial" w:hAnsi="Arial" w:cs="Arial"/>
                <w:color w:val="000000"/>
                <w:sz w:val="20"/>
                <w:szCs w:val="20"/>
              </w:rPr>
            </w:pPr>
          </w:p>
        </w:tc>
      </w:tr>
      <w:tr w:rsidR="00181183"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81183" w:rsidRPr="00982347" w:rsidRDefault="00181183"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81183" w:rsidRPr="00292D85" w:rsidRDefault="00181183" w:rsidP="009A335E">
            <w:pPr>
              <w:rPr>
                <w:i/>
                <w:sz w:val="20"/>
                <w:szCs w:val="20"/>
              </w:rPr>
            </w:pPr>
            <w:r w:rsidRPr="00292D85">
              <w:rPr>
                <w:i/>
                <w:sz w:val="20"/>
                <w:szCs w:val="20"/>
              </w:rPr>
              <w:t xml:space="preserve">What is being taught over the instructional period covered?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292D85">
                      <w:rPr>
                        <w:i/>
                        <w:sz w:val="20"/>
                        <w:szCs w:val="20"/>
                      </w:rPr>
                      <w:t>Common</w:t>
                    </w:r>
                  </w:smartTag>
                </w:smartTag>
                <w:r w:rsidRPr="00292D85">
                  <w:rPr>
                    <w:i/>
                    <w:sz w:val="20"/>
                    <w:szCs w:val="20"/>
                  </w:rPr>
                  <w:t xml:space="preserve"> </w:t>
                </w:r>
                <w:smartTag w:uri="urn:schemas-microsoft-com:office:smarttags" w:element="PlaceType">
                  <w:smartTag w:uri="urn:schemas-microsoft-com:office:smarttags" w:element="PlaceName">
                    <w:r w:rsidRPr="00292D85">
                      <w:rPr>
                        <w:i/>
                        <w:sz w:val="20"/>
                        <w:szCs w:val="20"/>
                      </w:rPr>
                      <w:t>Core</w:t>
                    </w:r>
                    <w:smartTag w:uri="urn:schemas-microsoft-com:office:smarttags" w:element="PlaceType"/>
                    <w:smartTag w:uri="urn:schemas-microsoft-com:office:smarttags" w:element="PlaceType"/>
                    <w:smartTag w:uri="urn:schemas-microsoft-com:office:smarttags" w:element="PlaceType"/>
                    <w:smartTag w:uri="urn:schemas-microsoft-com:office:smarttags" w:element="PlaceType"/>
                    <w:smartTag w:uri="urn:schemas-microsoft-com:office:smarttags" w:element="PlaceName"/>
                    <w:r w:rsidRPr="00292D85">
                      <w:rPr>
                        <w:i/>
                        <w:sz w:val="20"/>
                        <w:szCs w:val="20"/>
                      </w:rPr>
                      <w:t>/National/</w:t>
                    </w:r>
                    <w:smartTag w:uri="urn:schemas-microsoft-com:office:smarttags" w:element="PlaceType"/>
                    <w:smartTag w:uri="urn:schemas-microsoft-com:office:smarttags" w:element="PlaceType"/>
                    <w:smartTag w:uri="urn:schemas-microsoft-com:office:smarttags" w:element="PlaceType"/>
                    <w:smartTag w:uri="urn:schemas-microsoft-com:office:smarttags" w:element="PlaceType"/>
                    <w:smartTag w:uri="urn:schemas-microsoft-com:office:smarttags" w:element="PlaceType"/>
                    <w:r w:rsidRPr="00292D85">
                      <w:rPr>
                        <w:i/>
                        <w:sz w:val="20"/>
                        <w:szCs w:val="20"/>
                      </w:rPr>
                      <w:t>State</w:t>
                    </w:r>
                  </w:smartTag>
                </w:smartTag>
              </w:smartTag>
            </w:smartTag>
            <w:r w:rsidRPr="00292D85">
              <w:rPr>
                <w:i/>
                <w:sz w:val="20"/>
                <w:szCs w:val="20"/>
              </w:rPr>
              <w:t xml:space="preserve"> standards? Will this goal apply to all standards applicable to a course or just </w:t>
            </w:r>
            <w:proofErr w:type="gramStart"/>
            <w:r w:rsidRPr="00292D85">
              <w:rPr>
                <w:i/>
                <w:sz w:val="20"/>
                <w:szCs w:val="20"/>
              </w:rPr>
              <w:t>to</w:t>
            </w:r>
            <w:proofErr w:type="gramEnd"/>
            <w:r w:rsidRPr="00292D85">
              <w:rPr>
                <w:i/>
                <w:sz w:val="20"/>
                <w:szCs w:val="20"/>
              </w:rPr>
              <w:t xml:space="preserve"> specific priority standards? </w:t>
            </w:r>
          </w:p>
          <w:p w:rsidR="00181183" w:rsidRPr="006B476C" w:rsidRDefault="00181183" w:rsidP="00906EA5">
            <w:pPr>
              <w:rPr>
                <w:rFonts w:ascii="Arial" w:hAnsi="Arial" w:cs="Arial"/>
                <w:color w:val="0070C0"/>
                <w:sz w:val="20"/>
                <w:szCs w:val="20"/>
              </w:rPr>
            </w:pPr>
            <w:r>
              <w:rPr>
                <w:rFonts w:ascii="Arial" w:hAnsi="Arial" w:cs="Arial"/>
                <w:color w:val="0070C0"/>
                <w:sz w:val="20"/>
                <w:szCs w:val="20"/>
              </w:rPr>
              <w:t>Critically analyze both quantitative and qualitative scientific data from multiple scientific sources in order to cultivate personal mental models and working relationships between domain specific vernacular and real life experiences.</w:t>
            </w:r>
          </w:p>
          <w:p w:rsidR="00181183" w:rsidRPr="006B476C" w:rsidRDefault="00181183" w:rsidP="00906EA5">
            <w:pPr>
              <w:rPr>
                <w:rFonts w:ascii="Arial" w:hAnsi="Arial" w:cs="Arial"/>
                <w:color w:val="0070C0"/>
                <w:sz w:val="20"/>
                <w:szCs w:val="20"/>
              </w:rPr>
            </w:pPr>
            <w:r>
              <w:rPr>
                <w:rFonts w:ascii="Arial" w:hAnsi="Arial" w:cs="Arial"/>
                <w:color w:val="0070C0"/>
                <w:sz w:val="20"/>
                <w:szCs w:val="20"/>
              </w:rPr>
              <w:t>Make both written and verbal arguments to support/refute claims regarding controversial scientific topics using valid reasoning and relevant scientific research in order to convey a persuasive view point.</w:t>
            </w:r>
          </w:p>
          <w:p w:rsidR="00181183" w:rsidRPr="00E10A04" w:rsidRDefault="00181183" w:rsidP="00E10A04">
            <w:pPr>
              <w:spacing w:after="0" w:line="240" w:lineRule="auto"/>
              <w:rPr>
                <w:rFonts w:ascii="Arial" w:hAnsi="Arial" w:cs="Arial"/>
                <w:color w:val="000000"/>
                <w:sz w:val="20"/>
                <w:szCs w:val="20"/>
              </w:rPr>
            </w:pPr>
          </w:p>
        </w:tc>
      </w:tr>
      <w:tr w:rsidR="00181183"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81183" w:rsidRPr="00982347" w:rsidRDefault="00181183"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81183" w:rsidRPr="00292D85" w:rsidRDefault="00181183" w:rsidP="00906EA5">
            <w:pPr>
              <w:rPr>
                <w:i/>
                <w:sz w:val="20"/>
                <w:szCs w:val="20"/>
              </w:rPr>
            </w:pPr>
            <w:r w:rsidRPr="00292D85">
              <w:rPr>
                <w:i/>
                <w:sz w:val="20"/>
                <w:szCs w:val="20"/>
              </w:rPr>
              <w:t>What is the instructional period covered (if not a year, rationale for semester/quarter/</w:t>
            </w:r>
            <w:proofErr w:type="spellStart"/>
            <w:r w:rsidRPr="00292D85">
              <w:rPr>
                <w:i/>
                <w:sz w:val="20"/>
                <w:szCs w:val="20"/>
              </w:rPr>
              <w:t>etc</w:t>
            </w:r>
            <w:proofErr w:type="spellEnd"/>
            <w:r w:rsidRPr="00292D85">
              <w:rPr>
                <w:i/>
                <w:sz w:val="20"/>
                <w:szCs w:val="20"/>
              </w:rPr>
              <w:t>)?</w:t>
            </w:r>
          </w:p>
          <w:p w:rsidR="00181183" w:rsidRPr="006B476C" w:rsidRDefault="00181183" w:rsidP="00E10A04">
            <w:pPr>
              <w:spacing w:after="0" w:line="240" w:lineRule="auto"/>
              <w:rPr>
                <w:rFonts w:ascii="Arial" w:hAnsi="Arial" w:cs="Arial"/>
                <w:color w:val="0070C0"/>
                <w:sz w:val="20"/>
                <w:szCs w:val="20"/>
              </w:rPr>
            </w:pPr>
            <w:r>
              <w:rPr>
                <w:rFonts w:ascii="Arial" w:hAnsi="Arial" w:cs="Arial"/>
                <w:color w:val="0070C0"/>
                <w:sz w:val="20"/>
                <w:szCs w:val="20"/>
              </w:rPr>
              <w:t>2012-2013 school year</w:t>
            </w:r>
          </w:p>
          <w:p w:rsidR="00181183" w:rsidRPr="00E10A04" w:rsidRDefault="00181183" w:rsidP="00E10A04">
            <w:pPr>
              <w:spacing w:after="0" w:line="240" w:lineRule="auto"/>
              <w:rPr>
                <w:rFonts w:ascii="Arial" w:hAnsi="Arial" w:cs="Arial"/>
                <w:color w:val="000000"/>
                <w:sz w:val="20"/>
                <w:szCs w:val="20"/>
              </w:rPr>
            </w:pPr>
          </w:p>
        </w:tc>
      </w:tr>
      <w:tr w:rsidR="00181183"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81183" w:rsidRPr="00982347" w:rsidRDefault="00181183"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81183" w:rsidRPr="00292D85" w:rsidRDefault="00181183"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181183" w:rsidRDefault="00181183" w:rsidP="00906EA5">
            <w:pPr>
              <w:rPr>
                <w:rFonts w:ascii="Arial" w:hAnsi="Arial" w:cs="Arial"/>
                <w:color w:val="0070C0"/>
                <w:sz w:val="20"/>
                <w:szCs w:val="20"/>
              </w:rPr>
            </w:pPr>
            <w:r>
              <w:rPr>
                <w:rFonts w:ascii="Arial" w:hAnsi="Arial" w:cs="Arial"/>
                <w:b/>
                <w:color w:val="0070C0"/>
                <w:sz w:val="20"/>
                <w:szCs w:val="20"/>
                <w:u w:val="single"/>
              </w:rPr>
              <w:t xml:space="preserve">Diagnostic Assessment: </w:t>
            </w:r>
            <w:r>
              <w:rPr>
                <w:rFonts w:ascii="Arial" w:hAnsi="Arial" w:cs="Arial"/>
                <w:color w:val="0070C0"/>
                <w:sz w:val="20"/>
                <w:szCs w:val="20"/>
              </w:rPr>
              <w:t>Students will read and analyze an array of scientific literature including professional journal articles, scientific magazines excerpts, textbook excerpts, and other non-fiction sources in order to make written conclusions or summaries ascertained from the readings. Also, students will demonstrate basic understanding of scientific laboratory procedures through the use of multiple lab instruments and measuring devices followed by the construction of mathematical representations of the data collected.</w:t>
            </w:r>
          </w:p>
          <w:p w:rsidR="00181183" w:rsidRDefault="00181183" w:rsidP="00906EA5">
            <w:pPr>
              <w:rPr>
                <w:rFonts w:ascii="Arial" w:hAnsi="Arial" w:cs="Arial"/>
                <w:color w:val="0070C0"/>
                <w:sz w:val="20"/>
                <w:szCs w:val="20"/>
              </w:rPr>
            </w:pPr>
            <w:r>
              <w:rPr>
                <w:rFonts w:ascii="Arial" w:hAnsi="Arial" w:cs="Arial"/>
                <w:color w:val="0070C0"/>
                <w:sz w:val="20"/>
                <w:szCs w:val="20"/>
              </w:rPr>
              <w:t xml:space="preserve">                        * will use last </w:t>
            </w:r>
            <w:proofErr w:type="spellStart"/>
            <w:r>
              <w:rPr>
                <w:rFonts w:ascii="Arial" w:hAnsi="Arial" w:cs="Arial"/>
                <w:color w:val="0070C0"/>
                <w:sz w:val="20"/>
                <w:szCs w:val="20"/>
              </w:rPr>
              <w:t>years</w:t>
            </w:r>
            <w:proofErr w:type="spellEnd"/>
            <w:r>
              <w:rPr>
                <w:rFonts w:ascii="Arial" w:hAnsi="Arial" w:cs="Arial"/>
                <w:color w:val="0070C0"/>
                <w:sz w:val="20"/>
                <w:szCs w:val="20"/>
              </w:rPr>
              <w:t xml:space="preserve"> Earth Science Regents Exam as well to guide instruction and compare results to *</w:t>
            </w:r>
          </w:p>
          <w:p w:rsidR="00181183" w:rsidRPr="001373A2" w:rsidRDefault="00181183" w:rsidP="00906EA5">
            <w:pPr>
              <w:rPr>
                <w:rFonts w:ascii="Arial" w:hAnsi="Arial" w:cs="Arial"/>
                <w:color w:val="0070C0"/>
                <w:sz w:val="20"/>
                <w:szCs w:val="20"/>
              </w:rPr>
            </w:pPr>
            <w:r>
              <w:rPr>
                <w:rFonts w:ascii="Arial" w:hAnsi="Arial" w:cs="Arial"/>
                <w:b/>
                <w:color w:val="0070C0"/>
                <w:sz w:val="20"/>
                <w:szCs w:val="20"/>
                <w:u w:val="single"/>
              </w:rPr>
              <w:t>Summative Assessment:</w:t>
            </w:r>
            <w:r>
              <w:rPr>
                <w:rFonts w:ascii="Arial" w:hAnsi="Arial" w:cs="Arial"/>
                <w:color w:val="0070C0"/>
                <w:sz w:val="20"/>
                <w:szCs w:val="20"/>
              </w:rPr>
              <w:t xml:space="preserve"> 2013 NYS Living Environment Regents Exam</w:t>
            </w:r>
          </w:p>
          <w:p w:rsidR="00181183" w:rsidRPr="006B476C" w:rsidRDefault="00181183" w:rsidP="00906EA5">
            <w:pPr>
              <w:rPr>
                <w:rFonts w:ascii="Arial" w:hAnsi="Arial" w:cs="Arial"/>
                <w:color w:val="0070C0"/>
                <w:sz w:val="20"/>
                <w:szCs w:val="20"/>
              </w:rPr>
            </w:pPr>
          </w:p>
          <w:p w:rsidR="00181183" w:rsidRPr="000551D7" w:rsidRDefault="00181183" w:rsidP="004462A2">
            <w:pPr>
              <w:pStyle w:val="ListParagraph"/>
              <w:spacing w:after="0" w:line="240" w:lineRule="auto"/>
              <w:ind w:left="288"/>
              <w:rPr>
                <w:rFonts w:ascii="Arial" w:hAnsi="Arial" w:cs="Arial"/>
                <w:color w:val="000000"/>
                <w:sz w:val="20"/>
                <w:szCs w:val="20"/>
              </w:rPr>
            </w:pPr>
          </w:p>
        </w:tc>
      </w:tr>
      <w:tr w:rsidR="00181183"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81183" w:rsidRPr="00982347" w:rsidRDefault="00181183"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81183" w:rsidRPr="00292D85" w:rsidRDefault="00181183" w:rsidP="00906EA5">
            <w:pPr>
              <w:rPr>
                <w:i/>
                <w:sz w:val="20"/>
                <w:szCs w:val="20"/>
              </w:rPr>
            </w:pPr>
            <w:r w:rsidRPr="00292D85">
              <w:rPr>
                <w:i/>
                <w:sz w:val="20"/>
                <w:szCs w:val="20"/>
              </w:rPr>
              <w:t>What is the starting level of students’ knowledge of the learning content at the beginning of the instructional period?</w:t>
            </w:r>
          </w:p>
          <w:p w:rsidR="00181183" w:rsidRDefault="00181183" w:rsidP="00906EA5">
            <w:pPr>
              <w:rPr>
                <w:rFonts w:ascii="Arial" w:hAnsi="Arial" w:cs="Arial"/>
                <w:color w:val="0070C0"/>
                <w:sz w:val="20"/>
                <w:szCs w:val="20"/>
              </w:rPr>
            </w:pPr>
            <w:r>
              <w:rPr>
                <w:rFonts w:ascii="Arial" w:hAnsi="Arial" w:cs="Arial"/>
                <w:color w:val="0070C0"/>
                <w:sz w:val="20"/>
                <w:szCs w:val="20"/>
              </w:rPr>
              <w:t xml:space="preserve">On last </w:t>
            </w:r>
            <w:proofErr w:type="spellStart"/>
            <w:r>
              <w:rPr>
                <w:rFonts w:ascii="Arial" w:hAnsi="Arial" w:cs="Arial"/>
                <w:color w:val="0070C0"/>
                <w:sz w:val="20"/>
                <w:szCs w:val="20"/>
              </w:rPr>
              <w:t>years</w:t>
            </w:r>
            <w:proofErr w:type="spellEnd"/>
            <w:r>
              <w:rPr>
                <w:rFonts w:ascii="Arial" w:hAnsi="Arial" w:cs="Arial"/>
                <w:color w:val="0070C0"/>
                <w:sz w:val="20"/>
                <w:szCs w:val="20"/>
              </w:rPr>
              <w:t xml:space="preserve"> NYS Earth Science Regents Exam students who scored:</w:t>
            </w:r>
          </w:p>
          <w:p w:rsidR="00181183" w:rsidRDefault="00181183" w:rsidP="00906EA5">
            <w:pPr>
              <w:rPr>
                <w:rFonts w:ascii="Arial" w:hAnsi="Arial" w:cs="Arial"/>
                <w:color w:val="0070C0"/>
                <w:sz w:val="20"/>
                <w:szCs w:val="20"/>
              </w:rPr>
            </w:pPr>
            <w:r>
              <w:rPr>
                <w:rFonts w:ascii="Arial" w:hAnsi="Arial" w:cs="Arial"/>
                <w:color w:val="0070C0"/>
                <w:sz w:val="20"/>
                <w:szCs w:val="20"/>
              </w:rPr>
              <w:t xml:space="preserve">        &lt;75% = 35/102</w:t>
            </w:r>
          </w:p>
          <w:p w:rsidR="00181183" w:rsidRDefault="00181183" w:rsidP="001373A2">
            <w:pPr>
              <w:rPr>
                <w:rFonts w:ascii="Arial" w:hAnsi="Arial" w:cs="Arial"/>
                <w:color w:val="0070C0"/>
                <w:sz w:val="20"/>
                <w:szCs w:val="20"/>
              </w:rPr>
            </w:pPr>
            <w:r>
              <w:rPr>
                <w:rFonts w:ascii="Arial" w:hAnsi="Arial" w:cs="Arial"/>
                <w:color w:val="0070C0"/>
                <w:sz w:val="20"/>
                <w:szCs w:val="20"/>
              </w:rPr>
              <w:t xml:space="preserve">        75-100% = 67/102</w:t>
            </w:r>
          </w:p>
          <w:p w:rsidR="00181183" w:rsidRPr="001373A2" w:rsidRDefault="00181183" w:rsidP="001373A2">
            <w:pPr>
              <w:rPr>
                <w:rFonts w:ascii="Arial" w:hAnsi="Arial" w:cs="Arial"/>
                <w:color w:val="0070C0"/>
                <w:sz w:val="20"/>
                <w:szCs w:val="20"/>
              </w:rPr>
            </w:pPr>
            <w:r>
              <w:rPr>
                <w:rFonts w:ascii="Arial" w:hAnsi="Arial" w:cs="Arial"/>
                <w:b/>
                <w:color w:val="0070C0"/>
                <w:sz w:val="20"/>
                <w:szCs w:val="20"/>
                <w:u w:val="single"/>
              </w:rPr>
              <w:t>Diagnostic Assessment:</w:t>
            </w:r>
            <w:r>
              <w:rPr>
                <w:rFonts w:ascii="Arial" w:hAnsi="Arial" w:cs="Arial"/>
                <w:b/>
                <w:color w:val="0070C0"/>
                <w:sz w:val="20"/>
                <w:szCs w:val="20"/>
              </w:rPr>
              <w:t xml:space="preserve"> </w:t>
            </w:r>
            <w:r>
              <w:rPr>
                <w:rFonts w:ascii="Arial" w:hAnsi="Arial" w:cs="Arial"/>
                <w:color w:val="0070C0"/>
                <w:sz w:val="20"/>
                <w:szCs w:val="20"/>
              </w:rPr>
              <w:t>After reading and analyzing an array of scientific literature, 75/102 of the students were able to achieve an 80% or better on their written responses as to what they read. Also, 90/102 of the students were able to demonstrate a basic use of multiple lab instruments and measuring devices. Of these, 80 of them were able to construction mathematical representations of the data collected.</w:t>
            </w:r>
          </w:p>
        </w:tc>
      </w:tr>
      <w:tr w:rsidR="00181183"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81183" w:rsidRDefault="00181183"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181183" w:rsidRDefault="00181183" w:rsidP="00736D27">
            <w:pPr>
              <w:spacing w:after="0" w:line="240" w:lineRule="auto"/>
              <w:jc w:val="center"/>
              <w:rPr>
                <w:rFonts w:ascii="Arial" w:hAnsi="Arial" w:cs="Arial"/>
                <w:b/>
                <w:color w:val="000000"/>
                <w:sz w:val="28"/>
                <w:szCs w:val="28"/>
              </w:rPr>
            </w:pPr>
          </w:p>
          <w:p w:rsidR="00181183" w:rsidRPr="00982347" w:rsidRDefault="00181183"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81183" w:rsidRPr="00292D85" w:rsidRDefault="00181183" w:rsidP="00736D27">
            <w:pPr>
              <w:rPr>
                <w:i/>
                <w:sz w:val="20"/>
                <w:szCs w:val="20"/>
              </w:rPr>
            </w:pPr>
            <w:r w:rsidRPr="00292D85">
              <w:rPr>
                <w:i/>
                <w:sz w:val="20"/>
                <w:szCs w:val="20"/>
              </w:rPr>
              <w:t>What is the expected outcome (target) of students’ level of knowledge of the learning content at the end of the instructional period?</w:t>
            </w:r>
          </w:p>
          <w:p w:rsidR="00181183" w:rsidRDefault="00181183" w:rsidP="00906EA5">
            <w:pPr>
              <w:rPr>
                <w:rFonts w:ascii="Arial" w:hAnsi="Arial" w:cs="Arial"/>
                <w:color w:val="0070C0"/>
                <w:sz w:val="20"/>
                <w:szCs w:val="20"/>
              </w:rPr>
            </w:pPr>
            <w:r>
              <w:rPr>
                <w:rFonts w:ascii="Arial" w:hAnsi="Arial" w:cs="Arial"/>
                <w:color w:val="0070C0"/>
                <w:sz w:val="20"/>
                <w:szCs w:val="20"/>
              </w:rPr>
              <w:t>80% of students score at or above mastery level (85%) on the 2013 NYS Living Environment Regents Exam</w:t>
            </w:r>
          </w:p>
          <w:p w:rsidR="003D72E7" w:rsidRPr="001373A2" w:rsidRDefault="003D72E7" w:rsidP="00906EA5">
            <w:pPr>
              <w:rPr>
                <w:rFonts w:ascii="Arial" w:hAnsi="Arial" w:cs="Arial"/>
                <w:color w:val="0070C0"/>
                <w:sz w:val="20"/>
                <w:szCs w:val="20"/>
              </w:rPr>
            </w:pPr>
            <w:r w:rsidRPr="003D72E7">
              <w:rPr>
                <w:rFonts w:ascii="Arial" w:hAnsi="Arial" w:cs="Arial"/>
                <w:color w:val="0070C0"/>
                <w:sz w:val="20"/>
                <w:szCs w:val="20"/>
              </w:rPr>
              <w:t>90% of students score at or above passing level (65%) on the 2013 NYS Living Environment Regents Exam</w:t>
            </w:r>
          </w:p>
        </w:tc>
      </w:tr>
      <w:tr w:rsidR="003D72E7" w:rsidRPr="00292D85" w:rsidTr="0022051A">
        <w:trPr>
          <w:trHeight w:val="858"/>
        </w:trPr>
        <w:tc>
          <w:tcPr>
            <w:tcW w:w="2049" w:type="dxa"/>
            <w:vMerge w:val="restart"/>
            <w:tcBorders>
              <w:top w:val="single" w:sz="18" w:space="0" w:color="auto"/>
              <w:left w:val="single" w:sz="18" w:space="0" w:color="auto"/>
              <w:right w:val="single" w:sz="18" w:space="0" w:color="auto"/>
            </w:tcBorders>
            <w:shd w:val="clear" w:color="auto" w:fill="D9D9D9"/>
            <w:vAlign w:val="center"/>
          </w:tcPr>
          <w:p w:rsidR="003D72E7" w:rsidRPr="00982347" w:rsidRDefault="003D72E7"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D72E7" w:rsidRPr="00292D85" w:rsidRDefault="003D72E7"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3D72E7" w:rsidRPr="001373A2" w:rsidRDefault="003D72E7" w:rsidP="00906EA5">
            <w:pPr>
              <w:rPr>
                <w:rFonts w:ascii="Arial" w:hAnsi="Arial"/>
                <w:color w:val="0070C0"/>
                <w:sz w:val="20"/>
                <w:szCs w:val="20"/>
              </w:rPr>
            </w:pPr>
            <w:r w:rsidRPr="001373A2">
              <w:rPr>
                <w:rFonts w:ascii="Arial" w:hAnsi="Arial"/>
                <w:color w:val="0070C0"/>
                <w:sz w:val="20"/>
                <w:szCs w:val="20"/>
              </w:rPr>
              <w:t xml:space="preserve">See </w:t>
            </w:r>
            <w:r>
              <w:rPr>
                <w:rFonts w:ascii="Arial" w:hAnsi="Arial"/>
                <w:color w:val="0070C0"/>
                <w:sz w:val="20"/>
                <w:szCs w:val="20"/>
              </w:rPr>
              <w:t xml:space="preserve">percentages below (% of students who are at or above mastery level (85%) and who passes (greater than 65%) the </w:t>
            </w:r>
            <w:bookmarkStart w:id="0" w:name="_GoBack"/>
            <w:bookmarkEnd w:id="0"/>
            <w:r>
              <w:rPr>
                <w:rFonts w:ascii="Arial" w:hAnsi="Arial"/>
                <w:color w:val="0070C0"/>
                <w:sz w:val="20"/>
                <w:szCs w:val="20"/>
              </w:rPr>
              <w:t xml:space="preserve">2013 </w:t>
            </w:r>
            <w:r>
              <w:rPr>
                <w:rFonts w:ascii="Arial" w:hAnsi="Arial" w:cs="Arial"/>
                <w:color w:val="0070C0"/>
                <w:sz w:val="20"/>
                <w:szCs w:val="20"/>
              </w:rPr>
              <w:t>NYS Living Environment Regents Exam</w:t>
            </w:r>
            <w:r>
              <w:rPr>
                <w:rFonts w:ascii="Arial" w:hAnsi="Arial"/>
                <w:color w:val="0070C0"/>
                <w:sz w:val="20"/>
                <w:szCs w:val="20"/>
              </w:rPr>
              <w:t>). The two HEDI scores will be averaged for the final HEDI score.</w:t>
            </w:r>
          </w:p>
          <w:p w:rsidR="003D72E7" w:rsidRPr="00E10A04" w:rsidRDefault="003D72E7" w:rsidP="005673D9">
            <w:pPr>
              <w:spacing w:after="0" w:line="240" w:lineRule="auto"/>
              <w:rPr>
                <w:rFonts w:ascii="Arial" w:hAnsi="Arial" w:cs="Arial"/>
                <w:color w:val="000000"/>
                <w:sz w:val="20"/>
                <w:szCs w:val="20"/>
              </w:rPr>
            </w:pPr>
          </w:p>
        </w:tc>
      </w:tr>
      <w:tr w:rsidR="003D72E7" w:rsidRPr="00292D85" w:rsidTr="0022051A">
        <w:trPr>
          <w:trHeight w:val="551"/>
        </w:trPr>
        <w:tc>
          <w:tcPr>
            <w:tcW w:w="2049" w:type="dxa"/>
            <w:vMerge/>
            <w:tcBorders>
              <w:left w:val="single" w:sz="18" w:space="0" w:color="auto"/>
              <w:right w:val="single" w:sz="18" w:space="0" w:color="auto"/>
            </w:tcBorders>
            <w:shd w:val="clear" w:color="auto" w:fill="D9D9D9"/>
            <w:vAlign w:val="center"/>
          </w:tcPr>
          <w:p w:rsidR="003D72E7" w:rsidRPr="00982347" w:rsidRDefault="003D72E7"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3D72E7" w:rsidRPr="00982347" w:rsidRDefault="003D72E7"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982347" w:rsidRDefault="003D72E7"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3D72E7" w:rsidRPr="00982347" w:rsidRDefault="003D72E7"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3D72E7" w:rsidRPr="00982347" w:rsidRDefault="003D72E7"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3D72E7" w:rsidRPr="00292D85" w:rsidTr="0022051A">
        <w:trPr>
          <w:trHeight w:val="551"/>
        </w:trPr>
        <w:tc>
          <w:tcPr>
            <w:tcW w:w="2049" w:type="dxa"/>
            <w:vMerge/>
            <w:tcBorders>
              <w:left w:val="single" w:sz="18" w:space="0" w:color="auto"/>
              <w:right w:val="single" w:sz="18" w:space="0" w:color="auto"/>
            </w:tcBorders>
            <w:shd w:val="clear" w:color="auto" w:fill="D9D9D9"/>
            <w:vAlign w:val="center"/>
          </w:tcPr>
          <w:p w:rsidR="003D72E7" w:rsidRPr="00982347" w:rsidRDefault="003D72E7"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D91514" w:rsidRDefault="003D72E7" w:rsidP="00E10A04">
            <w:pPr>
              <w:spacing w:after="0" w:line="240" w:lineRule="auto"/>
              <w:jc w:val="center"/>
              <w:rPr>
                <w:rFonts w:ascii="Arial" w:hAnsi="Arial" w:cs="Arial"/>
                <w:color w:val="000000"/>
                <w:sz w:val="20"/>
                <w:szCs w:val="20"/>
                <w:u w:val="single"/>
              </w:rPr>
            </w:pPr>
            <w:r w:rsidRPr="00D91514">
              <w:rPr>
                <w:rFonts w:ascii="Arial" w:hAnsi="Arial" w:cs="Arial"/>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3D72E7" w:rsidRPr="00E10A04" w:rsidRDefault="003D72E7"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3D72E7" w:rsidRPr="00292D85" w:rsidTr="0022051A">
        <w:trPr>
          <w:trHeight w:val="551"/>
        </w:trPr>
        <w:tc>
          <w:tcPr>
            <w:tcW w:w="2049" w:type="dxa"/>
            <w:vMerge/>
            <w:tcBorders>
              <w:left w:val="single" w:sz="18" w:space="0" w:color="auto"/>
              <w:right w:val="single" w:sz="18" w:space="0" w:color="auto"/>
            </w:tcBorders>
            <w:shd w:val="clear" w:color="auto" w:fill="D9D9D9"/>
            <w:vAlign w:val="center"/>
          </w:tcPr>
          <w:p w:rsidR="003D72E7" w:rsidRPr="00982347" w:rsidRDefault="003D72E7"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D91514">
            <w:pPr>
              <w:spacing w:after="0" w:line="240" w:lineRule="auto"/>
              <w:ind w:left="-162"/>
              <w:jc w:val="center"/>
              <w:rPr>
                <w:rFonts w:ascii="Arial" w:hAnsi="Arial" w:cs="Arial"/>
                <w:color w:val="7030A0"/>
                <w:sz w:val="16"/>
                <w:szCs w:val="16"/>
              </w:rPr>
            </w:pPr>
            <w:r w:rsidRPr="003D72E7">
              <w:rPr>
                <w:rFonts w:ascii="Arial" w:hAnsi="Arial" w:cs="Arial"/>
                <w:color w:val="7030A0"/>
                <w:sz w:val="16"/>
                <w:szCs w:val="16"/>
              </w:rPr>
              <w:t xml:space="preserve">  100%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4462A2">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99-98%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97-95%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94-92%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91-89%</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88-85% </w:t>
            </w:r>
          </w:p>
        </w:tc>
        <w:tc>
          <w:tcPr>
            <w:tcW w:w="594"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84-81%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80-75%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74-70%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69-65%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64-50%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49-45%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44-40% </w:t>
            </w:r>
          </w:p>
        </w:tc>
        <w:tc>
          <w:tcPr>
            <w:tcW w:w="594"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39-35%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34-30%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29-25%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24-20%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19-15%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4462A2">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14-10%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E10A04">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9-5% </w:t>
            </w:r>
          </w:p>
        </w:tc>
        <w:tc>
          <w:tcPr>
            <w:tcW w:w="594"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D91514">
            <w:pPr>
              <w:spacing w:after="0" w:line="240" w:lineRule="auto"/>
              <w:ind w:left="-144"/>
              <w:jc w:val="center"/>
              <w:rPr>
                <w:rFonts w:ascii="Arial" w:hAnsi="Arial" w:cs="Arial"/>
                <w:color w:val="7030A0"/>
                <w:sz w:val="16"/>
                <w:szCs w:val="16"/>
              </w:rPr>
            </w:pPr>
            <w:r w:rsidRPr="003D72E7">
              <w:rPr>
                <w:rFonts w:ascii="Arial" w:hAnsi="Arial" w:cs="Arial"/>
                <w:color w:val="7030A0"/>
                <w:sz w:val="16"/>
                <w:szCs w:val="16"/>
              </w:rPr>
              <w:t xml:space="preserve">  &lt;5% </w:t>
            </w:r>
          </w:p>
        </w:tc>
      </w:tr>
      <w:tr w:rsidR="003D72E7" w:rsidRPr="00292D85" w:rsidTr="0022051A">
        <w:trPr>
          <w:trHeight w:val="551"/>
        </w:trPr>
        <w:tc>
          <w:tcPr>
            <w:tcW w:w="2049" w:type="dxa"/>
            <w:vMerge/>
            <w:tcBorders>
              <w:left w:val="single" w:sz="18" w:space="0" w:color="auto"/>
              <w:bottom w:val="single" w:sz="18" w:space="0" w:color="auto"/>
              <w:right w:val="single" w:sz="18" w:space="0" w:color="auto"/>
            </w:tcBorders>
            <w:shd w:val="clear" w:color="auto" w:fill="D9D9D9"/>
            <w:vAlign w:val="center"/>
          </w:tcPr>
          <w:p w:rsidR="003D72E7" w:rsidRPr="00982347" w:rsidRDefault="003D72E7"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ind w:left="-162"/>
              <w:jc w:val="center"/>
              <w:rPr>
                <w:rFonts w:ascii="Arial" w:hAnsi="Arial" w:cs="Arial"/>
                <w:color w:val="7030A0"/>
                <w:sz w:val="16"/>
                <w:szCs w:val="16"/>
              </w:rPr>
            </w:pPr>
            <w:r>
              <w:rPr>
                <w:rFonts w:ascii="Arial" w:hAnsi="Arial" w:cs="Arial"/>
                <w:color w:val="7030A0"/>
                <w:sz w:val="16"/>
                <w:szCs w:val="16"/>
              </w:rPr>
              <w:t xml:space="preserve">  &gt;97</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96</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sidRPr="003D72E7">
              <w:rPr>
                <w:rFonts w:ascii="Arial" w:hAnsi="Arial" w:cs="Arial"/>
                <w:color w:val="7030A0"/>
                <w:sz w:val="16"/>
                <w:szCs w:val="16"/>
              </w:rPr>
              <w:t xml:space="preserve">95%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94</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93</w:t>
            </w:r>
            <w:r w:rsidRPr="003D72E7">
              <w:rPr>
                <w:rFonts w:ascii="Arial" w:hAnsi="Arial" w:cs="Arial"/>
                <w:color w:val="7030A0"/>
                <w:sz w:val="16"/>
                <w:szCs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92</w:t>
            </w:r>
            <w:r w:rsidRPr="003D72E7">
              <w:rPr>
                <w:rFonts w:ascii="Arial" w:hAnsi="Arial" w:cs="Arial"/>
                <w:color w:val="7030A0"/>
                <w:sz w:val="16"/>
                <w:szCs w:val="16"/>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3D72E7">
            <w:pPr>
              <w:spacing w:after="0" w:line="240" w:lineRule="auto"/>
              <w:rPr>
                <w:rFonts w:ascii="Arial" w:hAnsi="Arial" w:cs="Arial"/>
                <w:color w:val="7030A0"/>
                <w:sz w:val="16"/>
                <w:szCs w:val="16"/>
              </w:rPr>
            </w:pPr>
            <w:r>
              <w:rPr>
                <w:rFonts w:ascii="Arial" w:hAnsi="Arial" w:cs="Arial"/>
                <w:color w:val="7030A0"/>
                <w:sz w:val="16"/>
                <w:szCs w:val="16"/>
              </w:rPr>
              <w:t>9</w:t>
            </w:r>
            <w:r w:rsidRPr="003D72E7">
              <w:rPr>
                <w:rFonts w:ascii="Arial" w:hAnsi="Arial" w:cs="Arial"/>
                <w:color w:val="7030A0"/>
                <w:sz w:val="16"/>
                <w:szCs w:val="16"/>
              </w:rPr>
              <w:t xml:space="preserve">1%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90</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89</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88</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87</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86</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85</w:t>
            </w:r>
            <w:r w:rsidRPr="003D72E7">
              <w:rPr>
                <w:rFonts w:ascii="Arial" w:hAnsi="Arial" w:cs="Arial"/>
                <w:color w:val="7030A0"/>
                <w:sz w:val="16"/>
                <w:szCs w:val="16"/>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84</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83</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82</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81</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80</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75-79</w:t>
            </w:r>
            <w:r w:rsidRPr="003D72E7">
              <w:rPr>
                <w:rFonts w:ascii="Arial" w:hAnsi="Arial" w:cs="Arial"/>
                <w:color w:val="7030A0"/>
                <w:sz w:val="16"/>
                <w:szCs w:val="16"/>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jc w:val="center"/>
              <w:rPr>
                <w:rFonts w:ascii="Arial" w:hAnsi="Arial" w:cs="Arial"/>
                <w:color w:val="7030A0"/>
                <w:sz w:val="16"/>
                <w:szCs w:val="16"/>
              </w:rPr>
            </w:pPr>
            <w:r>
              <w:rPr>
                <w:rFonts w:ascii="Arial" w:hAnsi="Arial" w:cs="Arial"/>
                <w:color w:val="7030A0"/>
                <w:sz w:val="16"/>
                <w:szCs w:val="16"/>
              </w:rPr>
              <w:t>70-74</w:t>
            </w:r>
            <w:r w:rsidRPr="003D72E7">
              <w:rPr>
                <w:rFonts w:ascii="Arial" w:hAnsi="Arial" w:cs="Arial"/>
                <w:color w:val="7030A0"/>
                <w:sz w:val="16"/>
                <w:szCs w:val="16"/>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3D72E7" w:rsidRPr="003D72E7" w:rsidRDefault="003D72E7" w:rsidP="00A2129F">
            <w:pPr>
              <w:spacing w:after="0" w:line="240" w:lineRule="auto"/>
              <w:ind w:left="-144"/>
              <w:jc w:val="center"/>
              <w:rPr>
                <w:rFonts w:ascii="Arial" w:hAnsi="Arial" w:cs="Arial"/>
                <w:color w:val="7030A0"/>
                <w:sz w:val="16"/>
                <w:szCs w:val="16"/>
              </w:rPr>
            </w:pPr>
            <w:r>
              <w:rPr>
                <w:rFonts w:ascii="Arial" w:hAnsi="Arial" w:cs="Arial"/>
                <w:color w:val="7030A0"/>
                <w:sz w:val="16"/>
                <w:szCs w:val="16"/>
              </w:rPr>
              <w:t xml:space="preserve">  &lt;70</w:t>
            </w:r>
            <w:r w:rsidRPr="003D72E7">
              <w:rPr>
                <w:rFonts w:ascii="Arial" w:hAnsi="Arial" w:cs="Arial"/>
                <w:color w:val="7030A0"/>
                <w:sz w:val="16"/>
                <w:szCs w:val="16"/>
              </w:rPr>
              <w:t xml:space="preserve">% </w:t>
            </w:r>
          </w:p>
        </w:tc>
      </w:tr>
      <w:tr w:rsidR="00181183"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81183" w:rsidRPr="00982347" w:rsidRDefault="00181183"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81183" w:rsidRPr="00292D85" w:rsidRDefault="00181183"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181183" w:rsidRPr="00241DB8" w:rsidRDefault="00181183" w:rsidP="00241DB8">
            <w:pPr>
              <w:rPr>
                <w:rFonts w:ascii="Arial" w:hAnsi="Arial" w:cs="Arial"/>
                <w:color w:val="0070C0"/>
                <w:sz w:val="20"/>
                <w:szCs w:val="20"/>
              </w:rPr>
            </w:pPr>
            <w:r>
              <w:rPr>
                <w:rFonts w:ascii="Arial" w:hAnsi="Arial" w:cs="Arial"/>
                <w:color w:val="0070C0"/>
                <w:sz w:val="20"/>
                <w:szCs w:val="20"/>
              </w:rPr>
              <w:t>Students in today’s 21</w:t>
            </w:r>
            <w:r w:rsidRPr="001373A2">
              <w:rPr>
                <w:rFonts w:ascii="Arial" w:hAnsi="Arial" w:cs="Arial"/>
                <w:color w:val="0070C0"/>
                <w:sz w:val="20"/>
                <w:szCs w:val="20"/>
                <w:vertAlign w:val="superscript"/>
              </w:rPr>
              <w:t>st</w:t>
            </w:r>
            <w:r>
              <w:rPr>
                <w:rFonts w:ascii="Arial" w:hAnsi="Arial" w:cs="Arial"/>
                <w:color w:val="0070C0"/>
                <w:sz w:val="20"/>
                <w:szCs w:val="20"/>
              </w:rPr>
              <w:t xml:space="preserve"> century need to be active members in the scientific community in order to make educated decisions regarding controversial topics. With that being said too many students are passive absorbers of information and lack determination to truly understand the enormous subtleties that make the scientific community gel and prosper as a group. The learning content will enable students to be hands-on, cognitively engaged learners who are able to take foreign and sometimes complex information and turn it into beneficial, workable concepts thus allowing them to be an asset to future societal concerns. Lastly, this approach offers students the opportunity to make the often unapproachable world of science tangible and relevant to their lives, possibly persuading them to find joy and solitude in what science can offer them in their future endeavors.  </w:t>
            </w:r>
          </w:p>
        </w:tc>
      </w:tr>
    </w:tbl>
    <w:p w:rsidR="00181183" w:rsidRDefault="00181183"/>
    <w:sectPr w:rsidR="00181183" w:rsidSect="001373A2">
      <w:footerReference w:type="default" r:id="rId8"/>
      <w:pgSz w:w="15840" w:h="12240" w:orient="landscape" w:code="1"/>
      <w:pgMar w:top="5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83" w:rsidRDefault="00181183" w:rsidP="005673D9">
      <w:pPr>
        <w:spacing w:after="0" w:line="240" w:lineRule="auto"/>
      </w:pPr>
      <w:r>
        <w:separator/>
      </w:r>
    </w:p>
  </w:endnote>
  <w:endnote w:type="continuationSeparator" w:id="0">
    <w:p w:rsidR="00181183" w:rsidRDefault="00181183"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83" w:rsidRPr="005673D9" w:rsidRDefault="00181183"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83" w:rsidRDefault="00181183" w:rsidP="005673D9">
      <w:pPr>
        <w:spacing w:after="0" w:line="240" w:lineRule="auto"/>
      </w:pPr>
      <w:r>
        <w:separator/>
      </w:r>
    </w:p>
  </w:footnote>
  <w:footnote w:type="continuationSeparator" w:id="0">
    <w:p w:rsidR="00181183" w:rsidRDefault="00181183"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40142"/>
    <w:rsid w:val="000551D7"/>
    <w:rsid w:val="00072061"/>
    <w:rsid w:val="000F325E"/>
    <w:rsid w:val="001373A2"/>
    <w:rsid w:val="00181183"/>
    <w:rsid w:val="001B21E2"/>
    <w:rsid w:val="00241DB8"/>
    <w:rsid w:val="00292D85"/>
    <w:rsid w:val="002A5530"/>
    <w:rsid w:val="003A7612"/>
    <w:rsid w:val="003C2591"/>
    <w:rsid w:val="003D72E7"/>
    <w:rsid w:val="004462A2"/>
    <w:rsid w:val="00481114"/>
    <w:rsid w:val="004B7474"/>
    <w:rsid w:val="004D7BF3"/>
    <w:rsid w:val="005316CD"/>
    <w:rsid w:val="00544597"/>
    <w:rsid w:val="00544D05"/>
    <w:rsid w:val="005673D9"/>
    <w:rsid w:val="00595FDD"/>
    <w:rsid w:val="005E076B"/>
    <w:rsid w:val="00650CF7"/>
    <w:rsid w:val="006B476C"/>
    <w:rsid w:val="006D3DA1"/>
    <w:rsid w:val="00725F50"/>
    <w:rsid w:val="00736D27"/>
    <w:rsid w:val="00766A97"/>
    <w:rsid w:val="00805767"/>
    <w:rsid w:val="0089117A"/>
    <w:rsid w:val="008A6B39"/>
    <w:rsid w:val="008F7C3A"/>
    <w:rsid w:val="00906EA5"/>
    <w:rsid w:val="00982347"/>
    <w:rsid w:val="00992A1E"/>
    <w:rsid w:val="009A335E"/>
    <w:rsid w:val="009A7220"/>
    <w:rsid w:val="009F4E66"/>
    <w:rsid w:val="00A11880"/>
    <w:rsid w:val="00A16037"/>
    <w:rsid w:val="00A22D1D"/>
    <w:rsid w:val="00A540B7"/>
    <w:rsid w:val="00A726EE"/>
    <w:rsid w:val="00B326DE"/>
    <w:rsid w:val="00C73358"/>
    <w:rsid w:val="00C869A6"/>
    <w:rsid w:val="00D762E9"/>
    <w:rsid w:val="00D91514"/>
    <w:rsid w:val="00E10A04"/>
    <w:rsid w:val="00E36F46"/>
    <w:rsid w:val="00E72446"/>
    <w:rsid w:val="00F01284"/>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31291">
      <w:marLeft w:val="0"/>
      <w:marRight w:val="0"/>
      <w:marTop w:val="0"/>
      <w:marBottom w:val="0"/>
      <w:divBdr>
        <w:top w:val="none" w:sz="0" w:space="0" w:color="auto"/>
        <w:left w:val="none" w:sz="0" w:space="0" w:color="auto"/>
        <w:bottom w:val="none" w:sz="0" w:space="0" w:color="auto"/>
        <w:right w:val="none" w:sz="0" w:space="0" w:color="auto"/>
      </w:divBdr>
    </w:div>
    <w:div w:id="1116631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760</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8</cp:revision>
  <cp:lastPrinted>2012-05-23T20:43:00Z</cp:lastPrinted>
  <dcterms:created xsi:type="dcterms:W3CDTF">2012-04-17T22:34:00Z</dcterms:created>
  <dcterms:modified xsi:type="dcterms:W3CDTF">2012-05-23T20:43:00Z</dcterms:modified>
</cp:coreProperties>
</file>