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77796" w:rsidRDefault="005316CD" w:rsidP="00A540B7">
      <w:pPr>
        <w:jc w:val="center"/>
        <w:rPr>
          <w:rFonts w:ascii="Gill Sans MT" w:hAnsi="Gill Sans MT"/>
          <w:b/>
          <w:color w:val="0070C0"/>
          <w:sz w:val="32"/>
        </w:rPr>
      </w:pPr>
      <w:bookmarkStart w:id="0" w:name="_GoBack"/>
      <w:bookmarkEnd w:id="0"/>
      <w:r w:rsidRPr="00982347">
        <w:rPr>
          <w:rFonts w:ascii="Gill Sans MT" w:hAnsi="Gill Sans MT"/>
          <w:b/>
          <w:sz w:val="32"/>
        </w:rPr>
        <w:t>New York State Stud</w:t>
      </w:r>
      <w:r w:rsidR="00977796">
        <w:rPr>
          <w:rFonts w:ascii="Gill Sans MT" w:hAnsi="Gill Sans MT"/>
          <w:b/>
          <w:sz w:val="32"/>
        </w:rPr>
        <w:t xml:space="preserve">ent Learning Objective: </w:t>
      </w:r>
      <w:r w:rsidR="00CD3231">
        <w:rPr>
          <w:rFonts w:ascii="Gill Sans MT" w:hAnsi="Gill Sans MT"/>
          <w:b/>
          <w:color w:val="0070C0"/>
          <w:sz w:val="32"/>
        </w:rPr>
        <w:t>ELA 9</w:t>
      </w:r>
      <w:r w:rsidR="00CD3231" w:rsidRPr="00CD3231">
        <w:rPr>
          <w:rFonts w:ascii="Gill Sans MT" w:hAnsi="Gill Sans MT"/>
          <w:b/>
          <w:color w:val="0070C0"/>
          <w:sz w:val="32"/>
          <w:vertAlign w:val="superscript"/>
        </w:rPr>
        <w:t>th</w:t>
      </w:r>
      <w:r w:rsidR="00CD3231">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Default="00977796" w:rsidP="004462A2">
            <w:pPr>
              <w:spacing w:after="0" w:line="240" w:lineRule="auto"/>
              <w:rPr>
                <w:rFonts w:ascii="Arial" w:hAnsi="Arial" w:cs="Arial"/>
                <w:b/>
                <w:color w:val="0070C0"/>
                <w:sz w:val="20"/>
                <w:szCs w:val="20"/>
              </w:rPr>
            </w:pPr>
            <w:r>
              <w:rPr>
                <w:rFonts w:ascii="Arial" w:hAnsi="Arial" w:cs="Arial"/>
                <w:b/>
                <w:color w:val="0070C0"/>
                <w:sz w:val="20"/>
                <w:szCs w:val="20"/>
              </w:rPr>
              <w:t xml:space="preserve">Three sections of ELA 9, heterogeneously grouped, 70 </w:t>
            </w:r>
            <w:r w:rsidRPr="00977796">
              <w:rPr>
                <w:rFonts w:ascii="Arial" w:hAnsi="Arial" w:cs="Arial"/>
                <w:b/>
                <w:color w:val="0070C0"/>
                <w:sz w:val="20"/>
                <w:szCs w:val="20"/>
              </w:rPr>
              <w:t>students</w:t>
            </w:r>
            <w:r>
              <w:rPr>
                <w:rFonts w:ascii="Arial" w:hAnsi="Arial" w:cs="Arial"/>
                <w:b/>
                <w:color w:val="0070C0"/>
                <w:sz w:val="20"/>
                <w:szCs w:val="20"/>
              </w:rPr>
              <w:t>.</w:t>
            </w:r>
          </w:p>
          <w:p w:rsidR="00977796" w:rsidRPr="00E10A04" w:rsidRDefault="00977796"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5316CD" w:rsidRDefault="00977796" w:rsidP="00E10A04">
            <w:pPr>
              <w:spacing w:after="0" w:line="240" w:lineRule="auto"/>
              <w:rPr>
                <w:rFonts w:ascii="Arial" w:hAnsi="Arial" w:cs="Arial"/>
                <w:b/>
                <w:color w:val="0070C0"/>
                <w:sz w:val="20"/>
                <w:szCs w:val="20"/>
              </w:rPr>
            </w:pPr>
            <w:r>
              <w:rPr>
                <w:rFonts w:ascii="Arial" w:hAnsi="Arial" w:cs="Arial"/>
                <w:b/>
                <w:color w:val="0070C0"/>
                <w:sz w:val="20"/>
                <w:szCs w:val="20"/>
              </w:rPr>
              <w:t>Read and comprehend complex literary and information texts independently and proficiently</w:t>
            </w:r>
            <w:r w:rsidR="00507AA7">
              <w:rPr>
                <w:rFonts w:ascii="Arial" w:hAnsi="Arial" w:cs="Arial"/>
                <w:b/>
                <w:color w:val="0070C0"/>
                <w:sz w:val="20"/>
                <w:szCs w:val="20"/>
              </w:rPr>
              <w:t xml:space="preserve"> (College and Career Readiness Reading Anchor Standard #10)</w:t>
            </w:r>
            <w:r>
              <w:rPr>
                <w:rFonts w:ascii="Arial" w:hAnsi="Arial" w:cs="Arial"/>
                <w:b/>
                <w:color w:val="0070C0"/>
                <w:sz w:val="20"/>
                <w:szCs w:val="20"/>
              </w:rPr>
              <w:t xml:space="preserve">. Write arguments to support claims in an analysis of substantive topics or texts using valid reasoning and relevant and sufficient </w:t>
            </w:r>
            <w:proofErr w:type="gramStart"/>
            <w:r>
              <w:rPr>
                <w:rFonts w:ascii="Arial" w:hAnsi="Arial" w:cs="Arial"/>
                <w:b/>
                <w:color w:val="0070C0"/>
                <w:sz w:val="20"/>
                <w:szCs w:val="20"/>
              </w:rPr>
              <w:t>evidence</w:t>
            </w:r>
            <w:r w:rsidR="00507AA7">
              <w:rPr>
                <w:rFonts w:ascii="Arial" w:hAnsi="Arial" w:cs="Arial"/>
                <w:b/>
                <w:color w:val="0070C0"/>
                <w:sz w:val="20"/>
                <w:szCs w:val="20"/>
              </w:rPr>
              <w:t xml:space="preserve">  (</w:t>
            </w:r>
            <w:proofErr w:type="gramEnd"/>
            <w:r w:rsidR="00507AA7">
              <w:rPr>
                <w:rFonts w:ascii="Arial" w:hAnsi="Arial" w:cs="Arial"/>
                <w:b/>
                <w:color w:val="0070C0"/>
                <w:sz w:val="20"/>
                <w:szCs w:val="20"/>
              </w:rPr>
              <w:t>College and Career Readiness Writing Anchor Standard #1)</w:t>
            </w:r>
            <w:r>
              <w:rPr>
                <w:rFonts w:ascii="Arial" w:hAnsi="Arial" w:cs="Arial"/>
                <w:b/>
                <w:color w:val="0070C0"/>
                <w:sz w:val="20"/>
                <w:szCs w:val="20"/>
              </w:rPr>
              <w:t>.</w:t>
            </w:r>
          </w:p>
          <w:p w:rsidR="00977796" w:rsidRPr="00E10A04" w:rsidRDefault="00977796"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proofErr w:type="spellStart"/>
            <w:r w:rsidRPr="00292D85">
              <w:rPr>
                <w:i/>
                <w:sz w:val="20"/>
                <w:szCs w:val="20"/>
              </w:rPr>
              <w:t>etc</w:t>
            </w:r>
            <w:proofErr w:type="spellEnd"/>
            <w:r w:rsidRPr="00292D85">
              <w:rPr>
                <w:i/>
                <w:sz w:val="20"/>
                <w:szCs w:val="20"/>
              </w:rPr>
              <w:t>)?</w:t>
            </w:r>
          </w:p>
          <w:p w:rsidR="005316CD" w:rsidRDefault="00977796" w:rsidP="00E10A04">
            <w:pPr>
              <w:spacing w:after="0" w:line="240" w:lineRule="auto"/>
              <w:rPr>
                <w:rFonts w:ascii="Arial" w:hAnsi="Arial" w:cs="Arial"/>
                <w:color w:val="000000"/>
                <w:sz w:val="20"/>
                <w:szCs w:val="20"/>
              </w:rPr>
            </w:pPr>
            <w:r>
              <w:rPr>
                <w:rFonts w:ascii="Arial" w:hAnsi="Arial" w:cs="Arial"/>
                <w:b/>
                <w:color w:val="0070C0"/>
                <w:sz w:val="20"/>
                <w:szCs w:val="20"/>
              </w:rPr>
              <w:t>2012-2013 school year.</w:t>
            </w:r>
          </w:p>
          <w:p w:rsidR="005316CD" w:rsidRDefault="005316CD" w:rsidP="00E10A04">
            <w:pPr>
              <w:spacing w:after="0" w:line="240" w:lineRule="auto"/>
              <w:rPr>
                <w:rFonts w:ascii="Arial" w:hAnsi="Arial" w:cs="Arial"/>
                <w:color w:val="00000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977796" w:rsidRPr="00977796" w:rsidRDefault="00977796" w:rsidP="00977796">
            <w:pPr>
              <w:spacing w:after="0" w:line="240" w:lineRule="auto"/>
              <w:rPr>
                <w:rFonts w:ascii="Arial" w:hAnsi="Arial" w:cs="Arial"/>
                <w:b/>
                <w:color w:val="0070C0"/>
                <w:sz w:val="20"/>
                <w:szCs w:val="20"/>
              </w:rPr>
            </w:pPr>
            <w:r w:rsidRPr="00977796">
              <w:rPr>
                <w:rFonts w:ascii="Arial" w:hAnsi="Arial" w:cs="Arial"/>
                <w:b/>
                <w:color w:val="0070C0"/>
                <w:sz w:val="20"/>
                <w:szCs w:val="20"/>
              </w:rPr>
              <w:t>Baseline assessment: 8</w:t>
            </w:r>
            <w:r w:rsidRPr="00977796">
              <w:rPr>
                <w:rFonts w:ascii="Arial" w:hAnsi="Arial" w:cs="Arial"/>
                <w:b/>
                <w:color w:val="0070C0"/>
                <w:sz w:val="20"/>
                <w:szCs w:val="20"/>
                <w:vertAlign w:val="superscript"/>
              </w:rPr>
              <w:t>th</w:t>
            </w:r>
            <w:r w:rsidRPr="00977796">
              <w:rPr>
                <w:rFonts w:ascii="Arial" w:hAnsi="Arial" w:cs="Arial"/>
                <w:b/>
                <w:color w:val="0070C0"/>
                <w:sz w:val="20"/>
                <w:szCs w:val="20"/>
              </w:rPr>
              <w:t xml:space="preserve"> Grade ELA results. Common writing prompt: Students provide an objective summary of Frederick Douglass’s Narrative. They analyze how the central idea regarding the evils of slavery is conveyed through supporting ideas and developed over the course of the text.</w:t>
            </w:r>
          </w:p>
          <w:p w:rsidR="00977796" w:rsidRPr="00977796" w:rsidRDefault="00977796" w:rsidP="00977796">
            <w:pPr>
              <w:spacing w:after="0" w:line="240" w:lineRule="auto"/>
              <w:rPr>
                <w:rFonts w:ascii="Arial" w:hAnsi="Arial" w:cs="Arial"/>
                <w:b/>
                <w:color w:val="0070C0"/>
                <w:sz w:val="20"/>
                <w:szCs w:val="20"/>
              </w:rPr>
            </w:pPr>
          </w:p>
          <w:p w:rsidR="005316CD" w:rsidRPr="00977796" w:rsidRDefault="00977796" w:rsidP="00977796">
            <w:pPr>
              <w:spacing w:after="0" w:line="240" w:lineRule="auto"/>
              <w:rPr>
                <w:rFonts w:ascii="Arial" w:hAnsi="Arial" w:cs="Arial"/>
                <w:b/>
                <w:color w:val="0070C0"/>
                <w:sz w:val="20"/>
                <w:szCs w:val="20"/>
              </w:rPr>
            </w:pPr>
            <w:r w:rsidRPr="00977796">
              <w:rPr>
                <w:rFonts w:ascii="Arial" w:hAnsi="Arial" w:cs="Arial"/>
                <w:b/>
                <w:color w:val="0070C0"/>
                <w:sz w:val="20"/>
                <w:szCs w:val="20"/>
              </w:rPr>
              <w:t xml:space="preserve">Summative assessment: Ten reading comprehension questions based on the selection rom </w:t>
            </w:r>
            <w:r w:rsidRPr="00977796">
              <w:rPr>
                <w:rFonts w:ascii="Arial" w:hAnsi="Arial" w:cs="Arial"/>
                <w:b/>
                <w:i/>
                <w:color w:val="0070C0"/>
                <w:sz w:val="20"/>
                <w:szCs w:val="20"/>
              </w:rPr>
              <w:t>Things Fall Apart</w:t>
            </w:r>
            <w:r w:rsidRPr="00977796">
              <w:rPr>
                <w:rFonts w:ascii="Arial" w:hAnsi="Arial" w:cs="Arial"/>
                <w:b/>
                <w:color w:val="0070C0"/>
                <w:sz w:val="20"/>
                <w:szCs w:val="20"/>
              </w:rPr>
              <w:t xml:space="preserve">. Ten reading comprehension questions based on </w:t>
            </w:r>
            <w:proofErr w:type="spellStart"/>
            <w:r w:rsidRPr="00977796">
              <w:rPr>
                <w:rFonts w:ascii="Arial" w:hAnsi="Arial" w:cs="Arial"/>
                <w:b/>
                <w:color w:val="0070C0"/>
                <w:sz w:val="20"/>
                <w:szCs w:val="20"/>
              </w:rPr>
              <w:t>Quindlen</w:t>
            </w:r>
            <w:proofErr w:type="spellEnd"/>
            <w:r w:rsidRPr="00977796">
              <w:rPr>
                <w:rFonts w:ascii="Arial" w:hAnsi="Arial" w:cs="Arial"/>
                <w:b/>
                <w:color w:val="0070C0"/>
                <w:sz w:val="20"/>
                <w:szCs w:val="20"/>
              </w:rPr>
              <w:t xml:space="preserve">, Anna. “A Quilt of a Country.” </w:t>
            </w:r>
            <w:r w:rsidRPr="00977796">
              <w:rPr>
                <w:rFonts w:ascii="Arial" w:hAnsi="Arial" w:cs="Arial"/>
                <w:b/>
                <w:i/>
                <w:color w:val="0070C0"/>
                <w:sz w:val="20"/>
                <w:szCs w:val="20"/>
              </w:rPr>
              <w:t>Newsweek</w:t>
            </w:r>
            <w:r w:rsidRPr="00977796">
              <w:rPr>
                <w:rFonts w:ascii="Arial" w:hAnsi="Arial" w:cs="Arial"/>
                <w:b/>
                <w:color w:val="0070C0"/>
                <w:sz w:val="20"/>
                <w:szCs w:val="20"/>
              </w:rPr>
              <w:t xml:space="preserve"> September 27, 2001. Students determine the purpose and point of view in Martin Luther King, Jr.’s, “I Have a Dream” speech and analyze how King uses rhetoric to advance his position (in writing).</w:t>
            </w:r>
          </w:p>
          <w:p w:rsidR="00977796" w:rsidRPr="00977796" w:rsidRDefault="00977796" w:rsidP="00977796">
            <w:pPr>
              <w:spacing w:after="0" w:line="240" w:lineRule="auto"/>
              <w:rPr>
                <w:rFonts w:ascii="Arial" w:hAnsi="Arial" w:cs="Arial"/>
                <w:color w:val="000000"/>
                <w:sz w:val="20"/>
                <w:szCs w:val="20"/>
              </w:rPr>
            </w:pP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Default="00977796" w:rsidP="004462A2">
            <w:pPr>
              <w:spacing w:after="0" w:line="240" w:lineRule="auto"/>
              <w:rPr>
                <w:rFonts w:ascii="Arial" w:hAnsi="Arial" w:cs="Arial"/>
                <w:b/>
                <w:color w:val="0070C0"/>
                <w:sz w:val="20"/>
                <w:szCs w:val="20"/>
              </w:rPr>
            </w:pPr>
            <w:r>
              <w:rPr>
                <w:rFonts w:ascii="Arial" w:hAnsi="Arial" w:cs="Arial"/>
                <w:b/>
                <w:color w:val="0070C0"/>
                <w:sz w:val="20"/>
                <w:szCs w:val="20"/>
              </w:rPr>
              <w:t>On last year’s ELA 8: 4% scored 1; 18% scored 2; 67% scored 3, 11% scored 4.</w:t>
            </w:r>
            <w:r>
              <w:rPr>
                <w:rFonts w:ascii="Arial" w:hAnsi="Arial" w:cs="Arial"/>
                <w:b/>
                <w:color w:val="0070C0"/>
                <w:sz w:val="20"/>
                <w:szCs w:val="20"/>
              </w:rPr>
              <w:br/>
              <w:t>On the four-point district-wide writing rubric:  15% scored 1; 40% scored 2; 30% scored 3, 15% scored 4.</w:t>
            </w:r>
          </w:p>
          <w:p w:rsidR="00977796" w:rsidRPr="004462A2" w:rsidRDefault="00977796"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292D85" w:rsidRDefault="00977796" w:rsidP="00906EA5">
            <w:pPr>
              <w:rPr>
                <w:i/>
                <w:sz w:val="20"/>
                <w:szCs w:val="20"/>
              </w:rPr>
            </w:pPr>
            <w:r>
              <w:rPr>
                <w:rFonts w:ascii="Arial" w:hAnsi="Arial" w:cs="Arial"/>
                <w:b/>
                <w:color w:val="0070C0"/>
                <w:sz w:val="20"/>
                <w:szCs w:val="20"/>
              </w:rPr>
              <w:t>Eighty percent of all students will score 55 points or higher on the summative assessment (out of a possible 64 points).</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292D85" w:rsidRDefault="00E66740" w:rsidP="00906EA5">
            <w:pPr>
              <w:rPr>
                <w:i/>
                <w:sz w:val="20"/>
                <w:szCs w:val="20"/>
              </w:rPr>
            </w:pPr>
            <w:r>
              <w:rPr>
                <w:rFonts w:ascii="Arial" w:hAnsi="Arial" w:cs="Arial"/>
                <w:b/>
                <w:color w:val="0070C0"/>
                <w:sz w:val="20"/>
                <w:szCs w:val="20"/>
              </w:rPr>
              <w:t>See ranges as specified.</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977796"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977796" w:rsidRPr="00982347" w:rsidRDefault="00977796"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4A1A77" w:rsidRDefault="00977796" w:rsidP="002166B8">
            <w:pPr>
              <w:spacing w:after="0" w:line="240" w:lineRule="auto"/>
              <w:jc w:val="center"/>
              <w:rPr>
                <w:rFonts w:ascii="Arial" w:hAnsi="Arial" w:cs="Arial"/>
                <w:color w:val="000000"/>
                <w:w w:val="80"/>
                <w:sz w:val="18"/>
                <w:szCs w:val="20"/>
              </w:rPr>
            </w:pPr>
            <w:r w:rsidRPr="004A1A77">
              <w:rPr>
                <w:rFonts w:ascii="Arial" w:hAnsi="Arial" w:cs="Arial"/>
                <w:b/>
                <w:color w:val="0070C0"/>
                <w:w w:val="80"/>
                <w:sz w:val="18"/>
                <w:szCs w:val="20"/>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3A7501" w:rsidRDefault="00977796" w:rsidP="002166B8">
            <w:pPr>
              <w:spacing w:after="0" w:line="240" w:lineRule="auto"/>
              <w:jc w:val="center"/>
              <w:rPr>
                <w:rFonts w:ascii="Arial" w:hAnsi="Arial" w:cs="Arial"/>
                <w:b/>
                <w:color w:val="0070C0"/>
                <w:sz w:val="18"/>
                <w:szCs w:val="20"/>
              </w:rPr>
            </w:pPr>
            <w:r w:rsidRPr="003A7501">
              <w:rPr>
                <w:rFonts w:ascii="Arial" w:hAnsi="Arial" w:cs="Arial"/>
                <w:b/>
                <w:color w:val="0070C0"/>
                <w:sz w:val="18"/>
                <w:szCs w:val="20"/>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Pr>
                <w:rFonts w:ascii="Arial" w:hAnsi="Arial" w:cs="Arial"/>
                <w:b/>
                <w:color w:val="0070C0"/>
                <w:sz w:val="18"/>
                <w:szCs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3A7501" w:rsidRDefault="00977796" w:rsidP="002166B8">
            <w:pPr>
              <w:spacing w:after="0" w:line="240" w:lineRule="auto"/>
              <w:jc w:val="center"/>
              <w:rPr>
                <w:rFonts w:ascii="Arial" w:hAnsi="Arial" w:cs="Arial"/>
                <w:b/>
                <w:color w:val="000000"/>
                <w:sz w:val="18"/>
                <w:szCs w:val="20"/>
              </w:rPr>
            </w:pPr>
            <w:r>
              <w:rPr>
                <w:rFonts w:ascii="Arial" w:hAnsi="Arial" w:cs="Arial"/>
                <w:b/>
                <w:color w:val="0070C0"/>
                <w:sz w:val="18"/>
                <w:szCs w:val="20"/>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76-78%</w:t>
            </w:r>
            <w:r>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Pr>
                <w:rFonts w:ascii="Arial" w:hAnsi="Arial" w:cs="Arial"/>
                <w:b/>
                <w:color w:val="0070C0"/>
                <w:sz w:val="18"/>
                <w:szCs w:val="20"/>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Pr>
                <w:rFonts w:ascii="Arial" w:hAnsi="Arial" w:cs="Arial"/>
                <w:b/>
                <w:color w:val="0070C0"/>
                <w:sz w:val="18"/>
                <w:szCs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color w:val="000000"/>
                <w:sz w:val="18"/>
                <w:szCs w:val="20"/>
              </w:rPr>
              <w:t xml:space="preserve"> </w:t>
            </w:r>
            <w:r>
              <w:rPr>
                <w:rFonts w:ascii="Arial" w:hAnsi="Arial" w:cs="Arial"/>
                <w:b/>
                <w:color w:val="0070C0"/>
                <w:sz w:val="18"/>
                <w:szCs w:val="20"/>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64-67%</w:t>
            </w:r>
            <w:r>
              <w:rPr>
                <w:rFonts w:ascii="Arial" w:hAnsi="Arial" w:cs="Arial"/>
                <w:color w:val="00000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0"/>
              </w:rPr>
            </w:pPr>
            <w:r>
              <w:rPr>
                <w:rFonts w:ascii="Arial" w:hAnsi="Arial" w:cs="Arial"/>
                <w:b/>
                <w:color w:val="0070C0"/>
                <w:sz w:val="18"/>
                <w:szCs w:val="20"/>
              </w:rPr>
              <w:t>60-63%</w:t>
            </w:r>
            <w:r>
              <w:rPr>
                <w:rFonts w:ascii="Arial" w:hAnsi="Arial" w:cs="Arial"/>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b/>
                <w:color w:val="0070C0"/>
                <w:sz w:val="18"/>
                <w:szCs w:val="20"/>
              </w:rPr>
              <w:t>57-59%</w:t>
            </w:r>
            <w:r>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b/>
                <w:color w:val="0070C0"/>
                <w:sz w:val="18"/>
                <w:szCs w:val="20"/>
              </w:rPr>
              <w:t>53-56%</w:t>
            </w:r>
            <w:r>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color w:val="000000"/>
                <w:sz w:val="18"/>
                <w:szCs w:val="28"/>
              </w:rPr>
              <w:t xml:space="preserve"> </w:t>
            </w:r>
            <w:r>
              <w:rPr>
                <w:rFonts w:ascii="Arial" w:hAnsi="Arial" w:cs="Arial"/>
                <w:b/>
                <w:color w:val="0070C0"/>
                <w:sz w:val="18"/>
                <w:szCs w:val="20"/>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b/>
                <w:color w:val="0070C0"/>
                <w:sz w:val="18"/>
                <w:szCs w:val="20"/>
              </w:rPr>
              <w:t>45-48%</w:t>
            </w:r>
            <w:r>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b/>
                <w:color w:val="0070C0"/>
                <w:sz w:val="18"/>
                <w:szCs w:val="20"/>
              </w:rPr>
              <w:t>40-44%</w:t>
            </w:r>
            <w:r>
              <w:rPr>
                <w:rFonts w:ascii="Arial" w:hAnsi="Arial" w:cs="Arial"/>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b/>
                <w:color w:val="0070C0"/>
                <w:sz w:val="18"/>
                <w:szCs w:val="20"/>
              </w:rPr>
              <w:t>30-39%</w:t>
            </w:r>
            <w:r>
              <w:rPr>
                <w:rFonts w:ascii="Arial" w:hAnsi="Arial" w:cs="Arial"/>
                <w:color w:val="000000"/>
                <w:sz w:val="18"/>
                <w:szCs w:val="28"/>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977796" w:rsidRPr="00E10A04" w:rsidRDefault="00977796" w:rsidP="002166B8">
            <w:pPr>
              <w:spacing w:after="0" w:line="240" w:lineRule="auto"/>
              <w:jc w:val="center"/>
              <w:rPr>
                <w:rFonts w:ascii="Arial" w:hAnsi="Arial" w:cs="Arial"/>
                <w:color w:val="000000"/>
                <w:sz w:val="18"/>
                <w:szCs w:val="28"/>
              </w:rPr>
            </w:pPr>
            <w:r>
              <w:rPr>
                <w:rFonts w:ascii="Arial" w:hAnsi="Arial" w:cs="Arial"/>
                <w:b/>
                <w:color w:val="0070C0"/>
                <w:sz w:val="18"/>
                <w:szCs w:val="20"/>
              </w:rPr>
              <w:t>&lt;30%</w:t>
            </w:r>
            <w:r>
              <w:rPr>
                <w:rFonts w:ascii="Arial" w:hAnsi="Arial" w:cs="Arial"/>
                <w:color w:val="000000"/>
                <w:sz w:val="18"/>
                <w:szCs w:val="28"/>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Default="00977796" w:rsidP="000551D7">
            <w:pPr>
              <w:spacing w:after="0" w:line="240" w:lineRule="auto"/>
              <w:rPr>
                <w:rFonts w:ascii="Arial" w:hAnsi="Arial" w:cs="Arial"/>
                <w:b/>
                <w:color w:val="0070C0"/>
                <w:sz w:val="20"/>
                <w:szCs w:val="20"/>
              </w:rPr>
            </w:pPr>
            <w:r>
              <w:rPr>
                <w:rFonts w:ascii="Arial" w:hAnsi="Arial" w:cs="Arial"/>
                <w:b/>
                <w:color w:val="0070C0"/>
                <w:sz w:val="20"/>
                <w:szCs w:val="20"/>
              </w:rPr>
              <w:t>The Learning Content is based on the most important CCLS anchor standards. The baseline evidence combines state test scores with an on-demand assessment taken from the 8</w:t>
            </w:r>
            <w:r w:rsidRPr="005E5F69">
              <w:rPr>
                <w:rFonts w:ascii="Arial" w:hAnsi="Arial" w:cs="Arial"/>
                <w:b/>
                <w:color w:val="0070C0"/>
                <w:sz w:val="20"/>
                <w:szCs w:val="20"/>
                <w:vertAlign w:val="superscript"/>
              </w:rPr>
              <w:t>th</w:t>
            </w:r>
            <w:r>
              <w:rPr>
                <w:rFonts w:ascii="Arial" w:hAnsi="Arial" w:cs="Arial"/>
                <w:b/>
                <w:color w:val="0070C0"/>
                <w:sz w:val="20"/>
                <w:szCs w:val="20"/>
              </w:rPr>
              <w:t xml:space="preserve"> grade performance tasks in Appendix B. Similarly, the summative assessment is based on the performance tasks for 9</w:t>
            </w:r>
            <w:r w:rsidRPr="005E5F69">
              <w:rPr>
                <w:rFonts w:ascii="Arial" w:hAnsi="Arial" w:cs="Arial"/>
                <w:b/>
                <w:color w:val="0070C0"/>
                <w:sz w:val="20"/>
                <w:szCs w:val="20"/>
                <w:vertAlign w:val="superscript"/>
              </w:rPr>
              <w:t>th</w:t>
            </w:r>
            <w:r>
              <w:rPr>
                <w:rFonts w:ascii="Arial" w:hAnsi="Arial" w:cs="Arial"/>
                <w:b/>
                <w:color w:val="0070C0"/>
                <w:sz w:val="20"/>
                <w:szCs w:val="20"/>
              </w:rPr>
              <w:t xml:space="preserve"> grade in Appendix B. The summative score is calculated by adding twice of the number of comprehension questions answered correctly with the total score on the district-wide writing rubric (which has 6 elements on a 1-2-3-4 scale which translates to a maximum 24 points). </w:t>
            </w:r>
          </w:p>
          <w:p w:rsidR="00977796" w:rsidRPr="00E10A04" w:rsidRDefault="00977796"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21DFB"/>
    <w:rsid w:val="00292D85"/>
    <w:rsid w:val="002B2AFC"/>
    <w:rsid w:val="003A7612"/>
    <w:rsid w:val="003C2591"/>
    <w:rsid w:val="004462A2"/>
    <w:rsid w:val="004D7BF3"/>
    <w:rsid w:val="00507AA7"/>
    <w:rsid w:val="005316CD"/>
    <w:rsid w:val="00544597"/>
    <w:rsid w:val="00544D05"/>
    <w:rsid w:val="005673D9"/>
    <w:rsid w:val="005E076B"/>
    <w:rsid w:val="00650CF7"/>
    <w:rsid w:val="006D3DA1"/>
    <w:rsid w:val="00736D27"/>
    <w:rsid w:val="00764C50"/>
    <w:rsid w:val="00766A97"/>
    <w:rsid w:val="00805767"/>
    <w:rsid w:val="008A6B39"/>
    <w:rsid w:val="008F7C3A"/>
    <w:rsid w:val="00906EA5"/>
    <w:rsid w:val="00977796"/>
    <w:rsid w:val="00982347"/>
    <w:rsid w:val="009A335E"/>
    <w:rsid w:val="00A16037"/>
    <w:rsid w:val="00A22D1D"/>
    <w:rsid w:val="00A540B7"/>
    <w:rsid w:val="00A726EE"/>
    <w:rsid w:val="00C73358"/>
    <w:rsid w:val="00CD3231"/>
    <w:rsid w:val="00E10A04"/>
    <w:rsid w:val="00E36F46"/>
    <w:rsid w:val="00E66740"/>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8</cp:revision>
  <cp:lastPrinted>2012-05-08T10:54:00Z</cp:lastPrinted>
  <dcterms:created xsi:type="dcterms:W3CDTF">2012-03-26T11:40:00Z</dcterms:created>
  <dcterms:modified xsi:type="dcterms:W3CDTF">2012-05-08T10:54:00Z</dcterms:modified>
</cp:coreProperties>
</file>