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CD" w:rsidRPr="00982347" w:rsidRDefault="005316CD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 xml:space="preserve">New York State Student Learning Objective </w:t>
      </w:r>
      <w:r w:rsidR="00BD778C" w:rsidRPr="00C41056">
        <w:rPr>
          <w:rFonts w:ascii="Gill Sans MT" w:hAnsi="Gill Sans MT"/>
          <w:b/>
          <w:color w:val="7030A0"/>
          <w:sz w:val="32"/>
        </w:rPr>
        <w:t>ELA 9</w:t>
      </w:r>
      <w:r w:rsidR="00C41056" w:rsidRPr="00C41056">
        <w:rPr>
          <w:rFonts w:ascii="Gill Sans MT" w:hAnsi="Gill Sans MT"/>
          <w:b/>
          <w:color w:val="7030A0"/>
          <w:sz w:val="32"/>
          <w:vertAlign w:val="superscript"/>
        </w:rPr>
        <w:t>th</w:t>
      </w:r>
      <w:r w:rsidR="00C41056" w:rsidRPr="00C41056">
        <w:rPr>
          <w:rFonts w:ascii="Gill Sans MT" w:hAnsi="Gill Sans MT"/>
          <w:b/>
          <w:color w:val="7030A0"/>
          <w:sz w:val="32"/>
        </w:rPr>
        <w:t xml:space="preserve"> Grade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76"/>
        <w:gridCol w:w="610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5316CD" w:rsidRPr="00292D85" w:rsidTr="00906EA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292D85" w:rsidRDefault="005316CD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5316CD" w:rsidRPr="00292D85" w:rsidTr="00906EA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5316CD" w:rsidRPr="00C41056" w:rsidRDefault="003A313D" w:rsidP="004462A2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Three sections</w:t>
            </w:r>
            <w:r w:rsidR="00CB1BC9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of Grade 9 Regents level ELA (7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2 students)</w:t>
            </w:r>
            <w:r w:rsidR="00072A45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. One section is the </w:t>
            </w:r>
            <w:r w:rsidR="00CB1BC9" w:rsidRPr="00C41056">
              <w:rPr>
                <w:rFonts w:ascii="Arial" w:hAnsi="Arial" w:cs="Arial"/>
                <w:color w:val="7030A0"/>
                <w:sz w:val="20"/>
                <w:szCs w:val="24"/>
              </w:rPr>
              <w:t>targeted-AIS</w:t>
            </w:r>
            <w:r w:rsidR="00072A45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section (</w:t>
            </w:r>
            <w:r w:rsidR="00CB1BC9" w:rsidRPr="00C41056">
              <w:rPr>
                <w:rFonts w:ascii="Arial" w:hAnsi="Arial" w:cs="Arial"/>
                <w:color w:val="7030A0"/>
                <w:sz w:val="20"/>
                <w:szCs w:val="24"/>
              </w:rPr>
              <w:t>8 of the 18 receive ELA AIS) and these students all receive AIS support from the same teacher.</w:t>
            </w:r>
          </w:p>
          <w:p w:rsidR="005316CD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16CD" w:rsidRPr="00E10A04" w:rsidRDefault="005316CD" w:rsidP="004462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</w:t>
            </w:r>
            <w:smartTag w:uri="urn:schemas-microsoft-com:office:smarttags" w:element="place"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Common</w:t>
                </w:r>
              </w:smartTag>
              <w:r w:rsidRPr="00292D85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Core</w:t>
                </w:r>
              </w:smartTag>
              <w:smartTag w:uri="urn:schemas-microsoft-com:office:smarttags" w:element="PlaceName">
                <w:r w:rsidRPr="00292D85">
                  <w:rPr>
                    <w:i/>
                    <w:sz w:val="20"/>
                    <w:szCs w:val="20"/>
                  </w:rPr>
                  <w:t>/National/</w:t>
                </w:r>
              </w:smartTag>
              <w:smartTag w:uri="urn:schemas-microsoft-com:office:smarttags" w:element="PlaceType">
                <w:r w:rsidRPr="00292D85">
                  <w:rPr>
                    <w:i/>
                    <w:sz w:val="20"/>
                    <w:szCs w:val="20"/>
                  </w:rPr>
                  <w:t>State</w:t>
                </w:r>
              </w:smartTag>
            </w:smartTag>
            <w:r w:rsidRPr="00292D85">
              <w:rPr>
                <w:i/>
                <w:sz w:val="20"/>
                <w:szCs w:val="20"/>
              </w:rPr>
              <w:t xml:space="preserve">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5316CD" w:rsidRPr="00C41056" w:rsidRDefault="003A313D" w:rsidP="00906EA5">
            <w:pPr>
              <w:rPr>
                <w:rFonts w:ascii="Arial" w:hAnsi="Arial" w:cs="Arial"/>
                <w:color w:val="7030A0"/>
                <w:sz w:val="20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Standards SL 9 – 10.3 – foc</w:t>
            </w:r>
            <w:r w:rsidR="00BD778C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us on listening comprehension. 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Students will be able to recognize and articulate in writing a speake</w:t>
            </w:r>
            <w:r w:rsidR="00BD778C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r’s main point and purpose. 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In addition, students will be able to recognize and articulate in writing whether a speaker’s claim has sufficient evidence and reasoning to support it.</w:t>
            </w:r>
            <w:bookmarkStart w:id="0" w:name="_GoBack"/>
            <w:bookmarkEnd w:id="0"/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proofErr w:type="spellStart"/>
            <w:r w:rsidRPr="00292D85">
              <w:rPr>
                <w:i/>
                <w:sz w:val="20"/>
                <w:szCs w:val="20"/>
              </w:rPr>
              <w:t>etc</w:t>
            </w:r>
            <w:proofErr w:type="spellEnd"/>
            <w:r w:rsidRPr="00292D85">
              <w:rPr>
                <w:i/>
                <w:sz w:val="20"/>
                <w:szCs w:val="20"/>
              </w:rPr>
              <w:t>)?</w:t>
            </w:r>
          </w:p>
          <w:p w:rsidR="005316CD" w:rsidRPr="00C41056" w:rsidRDefault="003A313D" w:rsidP="00E10A04">
            <w:pPr>
              <w:spacing w:after="0" w:line="240" w:lineRule="auto"/>
              <w:rPr>
                <w:rFonts w:ascii="Arial" w:hAnsi="Arial" w:cs="Arial"/>
                <w:color w:val="7030A0"/>
                <w:sz w:val="20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September 2012 – June 2013</w:t>
            </w:r>
          </w:p>
          <w:p w:rsidR="005316CD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316CD" w:rsidRPr="00E10A04" w:rsidRDefault="005316CD" w:rsidP="00E10A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5316CD" w:rsidRPr="00C41056" w:rsidRDefault="003A313D" w:rsidP="00906EA5">
            <w:pPr>
              <w:rPr>
                <w:rFonts w:ascii="Arial" w:hAnsi="Arial" w:cs="Arial"/>
                <w:color w:val="7030A0"/>
                <w:sz w:val="20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Baseline: 8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  <w:vertAlign w:val="superscript"/>
              </w:rPr>
              <w:t>th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grade ELA results; pre-assessment exam</w:t>
            </w:r>
            <w:r w:rsidR="00085C9D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consisting of a listening passage about the Dust Bowl from the 2002 ELA Regents exam with 5 multiple choice questions identifying main ideas, 2 short answer questions using specific examples from the passage to explain claims being made by the passage.</w:t>
            </w:r>
            <w:r w:rsidR="00BD778C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Also, an on-demand writing prompt will assess students’ ability to use evidence to support a claim.</w:t>
            </w:r>
          </w:p>
          <w:p w:rsidR="00085C9D" w:rsidRPr="00C41056" w:rsidRDefault="00085C9D" w:rsidP="00906EA5">
            <w:pPr>
              <w:rPr>
                <w:rFonts w:ascii="Arial" w:hAnsi="Arial" w:cs="Arial"/>
                <w:color w:val="7030A0"/>
                <w:sz w:val="20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Summative </w:t>
            </w:r>
            <w:r w:rsidR="00C41056">
              <w:rPr>
                <w:rFonts w:ascii="Arial" w:hAnsi="Arial" w:cs="Arial"/>
                <w:color w:val="7030A0"/>
                <w:sz w:val="20"/>
                <w:szCs w:val="24"/>
              </w:rPr>
              <w:t>assessment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at the end of the year: A listening passage that is a speech by B.B. King from the 2000 ELA Regents exam with 10 multiple choice questions </w:t>
            </w:r>
            <w:r w:rsidR="00BD778C" w:rsidRPr="00C41056">
              <w:rPr>
                <w:rFonts w:ascii="Arial" w:hAnsi="Arial" w:cs="Arial"/>
                <w:color w:val="7030A0"/>
                <w:sz w:val="20"/>
                <w:szCs w:val="24"/>
              </w:rPr>
              <w:t>identifying main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points, 5 short answer questions requiring the use of specific examples from the passage to explain the purpose of the passage</w:t>
            </w:r>
            <w:r w:rsidR="00566A85" w:rsidRPr="00C41056">
              <w:rPr>
                <w:rFonts w:ascii="Arial" w:hAnsi="Arial" w:cs="Arial"/>
                <w:color w:val="7030A0"/>
                <w:sz w:val="20"/>
                <w:szCs w:val="24"/>
              </w:rPr>
              <w:t>, and 1 essay question requiring the use of sufficient evidence of reasoning to support a claim.</w:t>
            </w:r>
          </w:p>
          <w:p w:rsidR="005316CD" w:rsidRPr="000551D7" w:rsidRDefault="005316CD" w:rsidP="004462A2">
            <w:pPr>
              <w:pStyle w:val="ListParagraph"/>
              <w:spacing w:after="0" w:line="240" w:lineRule="auto"/>
              <w:ind w:left="28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906EA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5316CD" w:rsidRPr="00BD778C" w:rsidRDefault="000A1D8C" w:rsidP="00BD778C">
            <w:pPr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ELA results: 7% </w:t>
            </w:r>
            <w:r w:rsidR="00D74694" w:rsidRPr="00C41056">
              <w:rPr>
                <w:rFonts w:ascii="Arial" w:hAnsi="Arial" w:cs="Arial"/>
                <w:color w:val="7030A0"/>
                <w:sz w:val="20"/>
                <w:szCs w:val="24"/>
              </w:rPr>
              <w:t>earned a score of 1; 33% earned a score of 2; 50% earned a score of 3; 10% earned a score of 4.</w:t>
            </w:r>
            <w:r w:rsidR="00BD778C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On the writing prompt: 20% earned a score of 1; 30% earned a score of 2; 40% earned a score of 3; 10% earned a score of 4.</w:t>
            </w:r>
            <w:r w:rsidR="00C41056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See roster for detailed data.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5316CD" w:rsidRDefault="005316CD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5316CD" w:rsidRPr="007F36D4" w:rsidRDefault="00D74694" w:rsidP="00906EA5">
            <w:pPr>
              <w:rPr>
                <w:rFonts w:ascii="Arial" w:hAnsi="Arial" w:cs="Arial"/>
                <w:color w:val="7030A0"/>
                <w:sz w:val="20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80</w:t>
            </w:r>
            <w:r w:rsidR="000A1D8C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% of all students will achieve </w:t>
            </w:r>
            <w:r w:rsidR="00A0787B" w:rsidRPr="00C41056">
              <w:rPr>
                <w:rFonts w:ascii="Arial" w:hAnsi="Arial" w:cs="Arial"/>
                <w:color w:val="7030A0"/>
                <w:sz w:val="20"/>
                <w:szCs w:val="24"/>
              </w:rPr>
              <w:t>mastery (85% or higher)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on ELA performance indicators as measured by the district</w:t>
            </w:r>
            <w:r w:rsidR="00BD778C" w:rsidRPr="00C41056">
              <w:rPr>
                <w:rFonts w:ascii="Arial" w:hAnsi="Arial" w:cs="Arial"/>
                <w:color w:val="7030A0"/>
                <w:sz w:val="20"/>
                <w:szCs w:val="24"/>
              </w:rPr>
              <w:t>-developed summative assessment (see description above for contents of the assessment).</w:t>
            </w:r>
          </w:p>
        </w:tc>
      </w:tr>
      <w:tr w:rsidR="005316CD" w:rsidRPr="00292D85" w:rsidTr="00906EA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Default="005316CD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5316CD" w:rsidRPr="00C41056" w:rsidRDefault="00F33ADC" w:rsidP="00906EA5">
            <w:pPr>
              <w:rPr>
                <w:rFonts w:ascii="Arial" w:hAnsi="Arial" w:cs="Arial"/>
                <w:color w:val="7030A0"/>
                <w:sz w:val="20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See ranges below.</w:t>
            </w:r>
          </w:p>
          <w:p w:rsidR="005316CD" w:rsidRPr="00E10A04" w:rsidRDefault="005316CD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316CD" w:rsidRPr="00292D85" w:rsidTr="008A6B3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5316CD" w:rsidRPr="00292D85" w:rsidTr="003B609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54459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5316CD" w:rsidRPr="00E10A04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316CD" w:rsidRPr="00292D85" w:rsidTr="003B6099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  <w:r w:rsidR="00F33ADC" w:rsidRPr="00C41056">
              <w:rPr>
                <w:rFonts w:ascii="Arial" w:hAnsi="Arial" w:cs="Arial"/>
                <w:color w:val="7030A0"/>
                <w:sz w:val="18"/>
                <w:szCs w:val="18"/>
              </w:rPr>
              <w:t>99-100%</w:t>
            </w:r>
          </w:p>
        </w:tc>
        <w:tc>
          <w:tcPr>
            <w:tcW w:w="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F33ADC" w:rsidRPr="00C41056">
              <w:rPr>
                <w:rFonts w:ascii="Arial" w:hAnsi="Arial" w:cs="Arial"/>
                <w:color w:val="7030A0"/>
                <w:sz w:val="18"/>
                <w:szCs w:val="20"/>
              </w:rPr>
              <w:t>97-98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95-96%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92-94%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88-91%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3B6099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>85-87%</w:t>
            </w:r>
            <w:r w:rsidR="005316CD"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F33ADC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>82-84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F33ADC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>79-81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%</w:t>
            </w:r>
            <w:r w:rsidR="005316CD"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76-78%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3B6099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>73-75%</w:t>
            </w:r>
            <w:r w:rsidR="005316CD"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71-72%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68-70%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64-67%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0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0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0"/>
              </w:rPr>
              <w:t>60-63%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8"/>
              </w:rPr>
              <w:t>57-59%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8"/>
              </w:rPr>
              <w:t>53-56%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8"/>
              </w:rPr>
              <w:t>49-52%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3B6099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8"/>
              </w:rPr>
              <w:t>45-48%</w:t>
            </w:r>
            <w:r w:rsidR="005316CD" w:rsidRPr="00C41056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8"/>
              </w:rPr>
              <w:t>40-44%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3B6099" w:rsidRPr="00C41056">
              <w:rPr>
                <w:rFonts w:ascii="Arial" w:hAnsi="Arial" w:cs="Arial"/>
                <w:color w:val="7030A0"/>
                <w:sz w:val="18"/>
                <w:szCs w:val="28"/>
              </w:rPr>
              <w:t>30-39%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C41056" w:rsidRDefault="005316CD" w:rsidP="00F33ADC">
            <w:pPr>
              <w:spacing w:after="0" w:line="240" w:lineRule="auto"/>
              <w:rPr>
                <w:rFonts w:ascii="Arial" w:hAnsi="Arial" w:cs="Arial"/>
                <w:color w:val="7030A0"/>
                <w:sz w:val="18"/>
                <w:szCs w:val="28"/>
              </w:rPr>
            </w:pPr>
            <w:r w:rsidRPr="00C41056">
              <w:rPr>
                <w:rFonts w:ascii="Arial" w:hAnsi="Arial" w:cs="Arial"/>
                <w:color w:val="7030A0"/>
                <w:sz w:val="18"/>
                <w:szCs w:val="28"/>
              </w:rPr>
              <w:t xml:space="preserve"> </w:t>
            </w:r>
            <w:r w:rsidR="007940EB" w:rsidRPr="00C41056">
              <w:rPr>
                <w:rFonts w:ascii="Arial" w:hAnsi="Arial" w:cs="Arial"/>
                <w:color w:val="7030A0"/>
                <w:sz w:val="18"/>
                <w:szCs w:val="28"/>
              </w:rPr>
              <w:t>&lt;30%</w:t>
            </w:r>
          </w:p>
        </w:tc>
      </w:tr>
      <w:tr w:rsidR="005316CD" w:rsidRPr="00292D85" w:rsidTr="00906EA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316CD" w:rsidRPr="00982347" w:rsidRDefault="005316CD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6CD" w:rsidRPr="00292D85" w:rsidRDefault="005316CD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D74694" w:rsidRPr="00A36BF7" w:rsidRDefault="00D74694" w:rsidP="00D74694">
            <w:pPr>
              <w:rPr>
                <w:rFonts w:ascii="Arial" w:hAnsi="Arial" w:cs="Arial"/>
                <w:color w:val="4F81BD" w:themeColor="accent1"/>
                <w:sz w:val="20"/>
                <w:szCs w:val="24"/>
              </w:rPr>
            </w:pP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The learning content is based on district focus of listening CCLS for all 9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  <w:vertAlign w:val="superscript"/>
              </w:rPr>
              <w:t>th</w:t>
            </w:r>
            <w:r w:rsidR="00BD778C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graders.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The baseline evidence combines 8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  <w:vertAlign w:val="superscript"/>
              </w:rPr>
              <w:t>th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 grade ELA scores and an on-de</w:t>
            </w:r>
            <w:r w:rsidR="00BD778C" w:rsidRPr="00C41056">
              <w:rPr>
                <w:rFonts w:ascii="Arial" w:hAnsi="Arial" w:cs="Arial"/>
                <w:color w:val="7030A0"/>
                <w:sz w:val="20"/>
                <w:szCs w:val="24"/>
              </w:rPr>
              <w:t xml:space="preserve">mand listening intensive task. </w:t>
            </w:r>
            <w:r w:rsidRPr="00C41056">
              <w:rPr>
                <w:rFonts w:ascii="Arial" w:hAnsi="Arial" w:cs="Arial"/>
                <w:color w:val="7030A0"/>
                <w:sz w:val="20"/>
                <w:szCs w:val="24"/>
              </w:rPr>
              <w:t>The summative assessment target of 80% of all students reaching a 55% should reflect a solid foundation of students’ ability to meet CCLS for Listening that can be built upon in future years</w:t>
            </w:r>
            <w:r w:rsidRPr="00A36BF7">
              <w:rPr>
                <w:rFonts w:ascii="Arial" w:hAnsi="Arial" w:cs="Arial"/>
                <w:color w:val="4F81BD" w:themeColor="accent1"/>
                <w:sz w:val="20"/>
                <w:szCs w:val="24"/>
              </w:rPr>
              <w:t>.</w:t>
            </w:r>
          </w:p>
          <w:p w:rsidR="005316CD" w:rsidRPr="00E10A04" w:rsidRDefault="005316CD" w:rsidP="000551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6CD" w:rsidRDefault="005316CD"/>
    <w:sectPr w:rsidR="005316CD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78" w:rsidRDefault="00E74078" w:rsidP="005673D9">
      <w:pPr>
        <w:spacing w:after="0" w:line="240" w:lineRule="auto"/>
      </w:pPr>
      <w:r>
        <w:separator/>
      </w:r>
    </w:p>
  </w:endnote>
  <w:endnote w:type="continuationSeparator" w:id="0">
    <w:p w:rsidR="00E74078" w:rsidRDefault="00E74078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CD" w:rsidRPr="005673D9" w:rsidRDefault="00351FCD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78" w:rsidRDefault="00E74078" w:rsidP="005673D9">
      <w:pPr>
        <w:spacing w:after="0" w:line="240" w:lineRule="auto"/>
      </w:pPr>
      <w:r>
        <w:separator/>
      </w:r>
    </w:p>
  </w:footnote>
  <w:footnote w:type="continuationSeparator" w:id="0">
    <w:p w:rsidR="00E74078" w:rsidRDefault="00E74078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26025"/>
    <w:rsid w:val="000551D7"/>
    <w:rsid w:val="00072A45"/>
    <w:rsid w:val="00085C9D"/>
    <w:rsid w:val="0009496C"/>
    <w:rsid w:val="000A1D8C"/>
    <w:rsid w:val="002501BC"/>
    <w:rsid w:val="00292D85"/>
    <w:rsid w:val="00351FCD"/>
    <w:rsid w:val="003A313D"/>
    <w:rsid w:val="003A7612"/>
    <w:rsid w:val="003B6099"/>
    <w:rsid w:val="003C2591"/>
    <w:rsid w:val="004462A2"/>
    <w:rsid w:val="004A09EF"/>
    <w:rsid w:val="004D7BF3"/>
    <w:rsid w:val="005316CD"/>
    <w:rsid w:val="00544597"/>
    <w:rsid w:val="00544D05"/>
    <w:rsid w:val="00566A85"/>
    <w:rsid w:val="005673D9"/>
    <w:rsid w:val="00650CF7"/>
    <w:rsid w:val="006D3DA1"/>
    <w:rsid w:val="00736D27"/>
    <w:rsid w:val="00766A97"/>
    <w:rsid w:val="007940EB"/>
    <w:rsid w:val="007A32CD"/>
    <w:rsid w:val="007F36D4"/>
    <w:rsid w:val="00805767"/>
    <w:rsid w:val="008A6B39"/>
    <w:rsid w:val="008F7C3A"/>
    <w:rsid w:val="00906EA5"/>
    <w:rsid w:val="00982347"/>
    <w:rsid w:val="00983166"/>
    <w:rsid w:val="009A335E"/>
    <w:rsid w:val="00A0787B"/>
    <w:rsid w:val="00A16037"/>
    <w:rsid w:val="00A22D1D"/>
    <w:rsid w:val="00A36BF7"/>
    <w:rsid w:val="00A540B7"/>
    <w:rsid w:val="00A726EE"/>
    <w:rsid w:val="00A732E2"/>
    <w:rsid w:val="00AC37B0"/>
    <w:rsid w:val="00BD778C"/>
    <w:rsid w:val="00BE53A5"/>
    <w:rsid w:val="00C41056"/>
    <w:rsid w:val="00C73358"/>
    <w:rsid w:val="00CB1BC9"/>
    <w:rsid w:val="00D74694"/>
    <w:rsid w:val="00E10A04"/>
    <w:rsid w:val="00E36F46"/>
    <w:rsid w:val="00E74078"/>
    <w:rsid w:val="00F01284"/>
    <w:rsid w:val="00F33ADC"/>
    <w:rsid w:val="00FD17BB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11</cp:revision>
  <cp:lastPrinted>2012-05-27T10:44:00Z</cp:lastPrinted>
  <dcterms:created xsi:type="dcterms:W3CDTF">2012-04-24T11:26:00Z</dcterms:created>
  <dcterms:modified xsi:type="dcterms:W3CDTF">2012-05-27T10:44:00Z</dcterms:modified>
</cp:coreProperties>
</file>