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CD" w:rsidRPr="00982347" w:rsidRDefault="005316CD" w:rsidP="00A540B7">
      <w:pPr>
        <w:jc w:val="center"/>
        <w:rPr>
          <w:rFonts w:ascii="Gill Sans MT" w:hAnsi="Gill Sans MT"/>
          <w:b/>
          <w:sz w:val="32"/>
        </w:rPr>
      </w:pPr>
      <w:bookmarkStart w:id="0" w:name="_GoBack"/>
      <w:bookmarkEnd w:id="0"/>
      <w:r w:rsidRPr="00982347">
        <w:rPr>
          <w:rFonts w:ascii="Gill Sans MT" w:hAnsi="Gill Sans MT"/>
          <w:b/>
          <w:sz w:val="32"/>
        </w:rPr>
        <w:t>New York State Stud</w:t>
      </w:r>
      <w:r w:rsidR="0089117A">
        <w:rPr>
          <w:rFonts w:ascii="Gill Sans MT" w:hAnsi="Gill Sans MT"/>
          <w:b/>
          <w:sz w:val="32"/>
        </w:rPr>
        <w:t xml:space="preserve">ent Learning Objective: </w:t>
      </w:r>
      <w:r w:rsidR="00B94260">
        <w:rPr>
          <w:rFonts w:ascii="Gill Sans MT" w:hAnsi="Gill Sans MT"/>
          <w:b/>
          <w:color w:val="0070C0"/>
          <w:sz w:val="32"/>
        </w:rPr>
        <w:t>Art 7</w:t>
      </w:r>
      <w:r w:rsidR="00B94260" w:rsidRPr="00B94260">
        <w:rPr>
          <w:rFonts w:ascii="Gill Sans MT" w:hAnsi="Gill Sans MT"/>
          <w:b/>
          <w:color w:val="0070C0"/>
          <w:sz w:val="32"/>
          <w:vertAlign w:val="superscript"/>
        </w:rPr>
        <w:t>th</w:t>
      </w:r>
      <w:r w:rsidR="00B94260">
        <w:rPr>
          <w:rFonts w:ascii="Gill Sans MT" w:hAnsi="Gill Sans MT"/>
          <w:b/>
          <w:color w:val="0070C0"/>
          <w:sz w:val="32"/>
        </w:rPr>
        <w:t xml:space="preserve"> Grade</w:t>
      </w:r>
    </w:p>
    <w:tbl>
      <w:tblPr>
        <w:tblW w:w="14505" w:type="dxa"/>
        <w:tblInd w:w="93" w:type="dxa"/>
        <w:tblLayout w:type="fixed"/>
        <w:tblLook w:val="00A0" w:firstRow="1" w:lastRow="0" w:firstColumn="1" w:lastColumn="0" w:noHBand="0" w:noVBand="0"/>
      </w:tblPr>
      <w:tblGrid>
        <w:gridCol w:w="2049"/>
        <w:gridCol w:w="593"/>
        <w:gridCol w:w="593"/>
        <w:gridCol w:w="593"/>
        <w:gridCol w:w="593"/>
        <w:gridCol w:w="593"/>
        <w:gridCol w:w="593"/>
        <w:gridCol w:w="594"/>
        <w:gridCol w:w="593"/>
        <w:gridCol w:w="593"/>
        <w:gridCol w:w="593"/>
        <w:gridCol w:w="593"/>
        <w:gridCol w:w="593"/>
        <w:gridCol w:w="593"/>
        <w:gridCol w:w="594"/>
        <w:gridCol w:w="593"/>
        <w:gridCol w:w="593"/>
        <w:gridCol w:w="593"/>
        <w:gridCol w:w="593"/>
        <w:gridCol w:w="593"/>
        <w:gridCol w:w="593"/>
        <w:gridCol w:w="594"/>
      </w:tblGrid>
      <w:tr w:rsidR="005316CD" w:rsidRPr="00292D85" w:rsidTr="00906EA5">
        <w:trPr>
          <w:trHeight w:val="323"/>
        </w:trPr>
        <w:tc>
          <w:tcPr>
            <w:tcW w:w="14505" w:type="dxa"/>
            <w:gridSpan w:val="22"/>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292D85" w:rsidRDefault="005316CD" w:rsidP="00906EA5">
            <w:pPr>
              <w:jc w:val="center"/>
              <w:rPr>
                <w:rFonts w:ascii="Gill Sans MT" w:hAnsi="Gill Sans MT"/>
                <w:i/>
                <w:sz w:val="28"/>
                <w:u w:val="single"/>
              </w:rPr>
            </w:pPr>
            <w:r w:rsidRPr="00292D85">
              <w:rPr>
                <w:i/>
                <w:u w:val="single"/>
              </w:rPr>
              <w:t>All SLOs MUST include the following basic components:</w:t>
            </w:r>
          </w:p>
        </w:tc>
      </w:tr>
      <w:tr w:rsidR="005316CD" w:rsidRPr="00292D85" w:rsidTr="00906EA5">
        <w:trPr>
          <w:trHeight w:val="86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Population</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6B1A44" w:rsidRDefault="005316CD" w:rsidP="00906EA5">
            <w:pPr>
              <w:rPr>
                <w:b/>
                <w:i/>
                <w:sz w:val="20"/>
              </w:rPr>
            </w:pPr>
            <w:r w:rsidRPr="00292D85">
              <w:rPr>
                <w:i/>
                <w:sz w:val="20"/>
              </w:rPr>
              <w:t>These are the students assigned to the course section(s) in this SLO - all students who are assigned to the course section(s) must be included in the SLO. (Full class rosters of all students must be provided for all included course sections.)</w:t>
            </w:r>
          </w:p>
          <w:p w:rsidR="005316CD" w:rsidRPr="005462C8" w:rsidRDefault="006B1A44" w:rsidP="005462C8">
            <w:pPr>
              <w:rPr>
                <w:rFonts w:ascii="Arial" w:hAnsi="Arial" w:cs="Arial"/>
                <w:color w:val="7030A0"/>
                <w:sz w:val="20"/>
              </w:rPr>
            </w:pPr>
            <w:r w:rsidRPr="00B94260">
              <w:rPr>
                <w:rFonts w:ascii="Arial" w:hAnsi="Arial" w:cs="Arial"/>
                <w:color w:val="7030A0"/>
                <w:sz w:val="20"/>
              </w:rPr>
              <w:t>Five sections of Art 7, heterogeneously grouped with approximat</w:t>
            </w:r>
            <w:r w:rsidR="005462C8">
              <w:rPr>
                <w:rFonts w:ascii="Arial" w:hAnsi="Arial" w:cs="Arial"/>
                <w:color w:val="7030A0"/>
                <w:sz w:val="20"/>
              </w:rPr>
              <w:t>ely 125 students total in the course.</w:t>
            </w:r>
          </w:p>
          <w:p w:rsidR="005316CD" w:rsidRPr="00E10A04" w:rsidRDefault="005316CD" w:rsidP="004462A2">
            <w:pPr>
              <w:spacing w:after="0" w:line="240" w:lineRule="auto"/>
              <w:rPr>
                <w:rFonts w:ascii="Arial" w:hAnsi="Arial" w:cs="Arial"/>
                <w:color w:val="000000"/>
                <w:sz w:val="20"/>
                <w:szCs w:val="20"/>
              </w:rPr>
            </w:pPr>
          </w:p>
        </w:tc>
      </w:tr>
      <w:tr w:rsidR="005316CD" w:rsidRPr="00292D85"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Learning Content</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6B1A44" w:rsidRDefault="005316CD" w:rsidP="009A335E">
            <w:pPr>
              <w:rPr>
                <w:i/>
                <w:sz w:val="20"/>
                <w:szCs w:val="20"/>
              </w:rPr>
            </w:pPr>
            <w:r w:rsidRPr="00292D85">
              <w:rPr>
                <w:i/>
                <w:sz w:val="20"/>
                <w:szCs w:val="20"/>
              </w:rPr>
              <w:t xml:space="preserve">What is being taught over the instructional period covered?  </w:t>
            </w:r>
            <w:smartTag w:uri="urn:schemas-microsoft-com:office:smarttags" w:element="place">
              <w:smartTag w:uri="urn:schemas-microsoft-com:office:smarttags" w:element="PlaceName">
                <w:r w:rsidRPr="00292D85">
                  <w:rPr>
                    <w:i/>
                    <w:sz w:val="20"/>
                    <w:szCs w:val="20"/>
                  </w:rPr>
                  <w:t>Common</w:t>
                </w:r>
              </w:smartTag>
              <w:r w:rsidRPr="00292D85">
                <w:rPr>
                  <w:i/>
                  <w:sz w:val="20"/>
                  <w:szCs w:val="20"/>
                </w:rPr>
                <w:t xml:space="preserve"> </w:t>
              </w:r>
              <w:smartTag w:uri="urn:schemas-microsoft-com:office:smarttags" w:element="PlaceName">
                <w:r w:rsidRPr="00292D85">
                  <w:rPr>
                    <w:i/>
                    <w:sz w:val="20"/>
                    <w:szCs w:val="20"/>
                  </w:rPr>
                  <w:t>Core</w:t>
                </w:r>
              </w:smartTag>
              <w:smartTag w:uri="urn:schemas-microsoft-com:office:smarttags" w:element="PlaceName">
                <w:r w:rsidRPr="00292D85">
                  <w:rPr>
                    <w:i/>
                    <w:sz w:val="20"/>
                    <w:szCs w:val="20"/>
                  </w:rPr>
                  <w:t>/National/</w:t>
                </w:r>
              </w:smartTag>
              <w:smartTag w:uri="urn:schemas-microsoft-com:office:smarttags" w:element="PlaceType">
                <w:r w:rsidRPr="00292D85">
                  <w:rPr>
                    <w:i/>
                    <w:sz w:val="20"/>
                    <w:szCs w:val="20"/>
                  </w:rPr>
                  <w:t>State</w:t>
                </w:r>
              </w:smartTag>
            </w:smartTag>
            <w:r w:rsidRPr="00292D85">
              <w:rPr>
                <w:i/>
                <w:sz w:val="20"/>
                <w:szCs w:val="20"/>
              </w:rPr>
              <w:t xml:space="preserve"> standards? Will this goal apply to all standards applicable to a course or just </w:t>
            </w:r>
            <w:proofErr w:type="gramStart"/>
            <w:r w:rsidRPr="00292D85">
              <w:rPr>
                <w:i/>
                <w:sz w:val="20"/>
                <w:szCs w:val="20"/>
              </w:rPr>
              <w:t>to</w:t>
            </w:r>
            <w:proofErr w:type="gramEnd"/>
            <w:r w:rsidRPr="00292D85">
              <w:rPr>
                <w:i/>
                <w:sz w:val="20"/>
                <w:szCs w:val="20"/>
              </w:rPr>
              <w:t xml:space="preserve"> specific priority standards? </w:t>
            </w:r>
          </w:p>
          <w:p w:rsidR="006B1A44" w:rsidRPr="00B94260" w:rsidRDefault="006B1A44" w:rsidP="00DF10EC">
            <w:pPr>
              <w:jc w:val="both"/>
              <w:rPr>
                <w:rFonts w:ascii="Arial" w:hAnsi="Arial" w:cs="Arial"/>
                <w:color w:val="7030A0"/>
                <w:sz w:val="20"/>
                <w:szCs w:val="20"/>
              </w:rPr>
            </w:pPr>
            <w:r w:rsidRPr="00B94260">
              <w:rPr>
                <w:rFonts w:ascii="Arial" w:hAnsi="Arial" w:cs="Arial"/>
                <w:color w:val="7030A0"/>
                <w:sz w:val="20"/>
                <w:szCs w:val="20"/>
              </w:rPr>
              <w:t>NYS Standard(s) in Art:  Students will respond critically to a variety</w:t>
            </w:r>
            <w:r w:rsidR="00A94BA5" w:rsidRPr="00B94260">
              <w:rPr>
                <w:rFonts w:ascii="Arial" w:hAnsi="Arial" w:cs="Arial"/>
                <w:color w:val="7030A0"/>
                <w:sz w:val="20"/>
                <w:szCs w:val="20"/>
              </w:rPr>
              <w:t xml:space="preserve"> of works in the arts connecting the individual work to other works and to other aspects of human endeavor and thought</w:t>
            </w:r>
            <w:r w:rsidR="00E753F6" w:rsidRPr="00B94260">
              <w:rPr>
                <w:rFonts w:ascii="Arial" w:hAnsi="Arial" w:cs="Arial"/>
                <w:color w:val="7030A0"/>
                <w:sz w:val="20"/>
                <w:szCs w:val="20"/>
              </w:rPr>
              <w:t>; at the intermediate level, students will discuss and write their analyses and interpretations of their own works of art and the art works of others using appropriate critical language. CCLS students will write narrative to develop real experience using effe</w:t>
            </w:r>
            <w:r w:rsidR="00EE1874" w:rsidRPr="00B94260">
              <w:rPr>
                <w:rFonts w:ascii="Arial" w:hAnsi="Arial" w:cs="Arial"/>
                <w:color w:val="7030A0"/>
                <w:sz w:val="20"/>
                <w:szCs w:val="20"/>
              </w:rPr>
              <w:t>ctive techniques, descriptive details, and well-structured event sequences.</w:t>
            </w:r>
          </w:p>
          <w:p w:rsidR="005316CD" w:rsidRPr="00E10A04" w:rsidRDefault="005316CD" w:rsidP="00B94260">
            <w:pPr>
              <w:rPr>
                <w:rFonts w:ascii="Arial" w:hAnsi="Arial" w:cs="Arial"/>
                <w:color w:val="000000"/>
                <w:sz w:val="20"/>
                <w:szCs w:val="20"/>
              </w:rPr>
            </w:pPr>
          </w:p>
        </w:tc>
      </w:tr>
      <w:tr w:rsidR="005316CD" w:rsidRPr="00292D85" w:rsidTr="00906EA5">
        <w:trPr>
          <w:trHeight w:val="915"/>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Interval of Instructional Time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Default="005316CD" w:rsidP="00906EA5">
            <w:pPr>
              <w:rPr>
                <w:i/>
                <w:sz w:val="20"/>
                <w:szCs w:val="20"/>
              </w:rPr>
            </w:pPr>
            <w:r w:rsidRPr="00292D85">
              <w:rPr>
                <w:i/>
                <w:sz w:val="20"/>
                <w:szCs w:val="20"/>
              </w:rPr>
              <w:t>What is the instructional period covered (if not a year, rationale for semester/quarter/</w:t>
            </w:r>
            <w:r w:rsidR="005462C8" w:rsidRPr="00292D85">
              <w:rPr>
                <w:i/>
                <w:sz w:val="20"/>
                <w:szCs w:val="20"/>
              </w:rPr>
              <w:t>etc.</w:t>
            </w:r>
            <w:r w:rsidRPr="00292D85">
              <w:rPr>
                <w:i/>
                <w:sz w:val="20"/>
                <w:szCs w:val="20"/>
              </w:rPr>
              <w:t>)?</w:t>
            </w:r>
          </w:p>
          <w:p w:rsidR="00EE1874" w:rsidRPr="00B94260" w:rsidRDefault="00EE1874" w:rsidP="00906EA5">
            <w:pPr>
              <w:rPr>
                <w:rFonts w:ascii="Arial" w:hAnsi="Arial" w:cs="Arial"/>
                <w:color w:val="7030A0"/>
                <w:sz w:val="20"/>
                <w:szCs w:val="20"/>
              </w:rPr>
            </w:pPr>
            <w:r w:rsidRPr="00B94260">
              <w:rPr>
                <w:rFonts w:ascii="Arial" w:hAnsi="Arial" w:cs="Arial"/>
                <w:color w:val="7030A0"/>
                <w:sz w:val="20"/>
                <w:szCs w:val="20"/>
              </w:rPr>
              <w:t>Students attend one quarter of art (ten weeks) as part of a year rotation of special areas which include music, health, home and careers, technology and physical education.</w:t>
            </w:r>
          </w:p>
          <w:p w:rsidR="005316CD" w:rsidRPr="006B476C" w:rsidRDefault="005316CD" w:rsidP="00E10A04">
            <w:pPr>
              <w:spacing w:after="0" w:line="240" w:lineRule="auto"/>
              <w:rPr>
                <w:rFonts w:ascii="Arial" w:hAnsi="Arial" w:cs="Arial"/>
                <w:color w:val="0070C0"/>
                <w:sz w:val="20"/>
                <w:szCs w:val="20"/>
              </w:rPr>
            </w:pPr>
          </w:p>
          <w:p w:rsidR="005316CD" w:rsidRPr="00E10A04" w:rsidRDefault="005316CD" w:rsidP="00E10A04">
            <w:pPr>
              <w:spacing w:after="0" w:line="240" w:lineRule="auto"/>
              <w:rPr>
                <w:rFonts w:ascii="Arial" w:hAnsi="Arial" w:cs="Arial"/>
                <w:color w:val="000000"/>
                <w:sz w:val="20"/>
                <w:szCs w:val="20"/>
              </w:rPr>
            </w:pPr>
          </w:p>
        </w:tc>
      </w:tr>
      <w:tr w:rsidR="005316CD" w:rsidRPr="00292D85" w:rsidTr="00906EA5">
        <w:trPr>
          <w:trHeight w:val="952"/>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Evidence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Default="005316CD" w:rsidP="00906EA5">
            <w:pPr>
              <w:rPr>
                <w:i/>
                <w:sz w:val="20"/>
                <w:szCs w:val="20"/>
              </w:rPr>
            </w:pPr>
            <w:r w:rsidRPr="000551D7">
              <w:rPr>
                <w:rFonts w:ascii="Arial" w:hAnsi="Arial" w:cs="Arial"/>
                <w:color w:val="000000"/>
                <w:sz w:val="20"/>
                <w:szCs w:val="20"/>
              </w:rPr>
              <w:t xml:space="preserve"> </w:t>
            </w:r>
            <w:r w:rsidRPr="00EE1874">
              <w:rPr>
                <w:i/>
                <w:sz w:val="20"/>
                <w:szCs w:val="20"/>
              </w:rPr>
              <w:t>What</w:t>
            </w:r>
            <w:r w:rsidRPr="00292D85">
              <w:rPr>
                <w:i/>
                <w:sz w:val="20"/>
                <w:szCs w:val="20"/>
              </w:rPr>
              <w:t xml:space="preserve"> specific assessment(s) will be used to measure this goal? The assessment must align to the learning </w:t>
            </w:r>
            <w:r w:rsidRPr="008261A4">
              <w:rPr>
                <w:sz w:val="20"/>
                <w:szCs w:val="20"/>
              </w:rPr>
              <w:t>content</w:t>
            </w:r>
            <w:r w:rsidRPr="00292D85">
              <w:rPr>
                <w:i/>
                <w:sz w:val="20"/>
                <w:szCs w:val="20"/>
              </w:rPr>
              <w:t xml:space="preserve"> of the course.</w:t>
            </w:r>
          </w:p>
          <w:p w:rsidR="00EE1874" w:rsidRPr="00B94260" w:rsidRDefault="00EE1874" w:rsidP="00DF10EC">
            <w:pPr>
              <w:jc w:val="both"/>
              <w:rPr>
                <w:rFonts w:ascii="Arial" w:hAnsi="Arial" w:cs="Arial"/>
                <w:color w:val="7030A0"/>
                <w:sz w:val="20"/>
                <w:szCs w:val="20"/>
              </w:rPr>
            </w:pPr>
            <w:r w:rsidRPr="00B94260">
              <w:rPr>
                <w:rFonts w:ascii="Arial" w:hAnsi="Arial" w:cs="Arial"/>
                <w:color w:val="7030A0"/>
                <w:sz w:val="20"/>
                <w:szCs w:val="20"/>
                <w:u w:val="single"/>
              </w:rPr>
              <w:t>Baseline Assessment Task</w:t>
            </w:r>
            <w:r w:rsidRPr="00B94260">
              <w:rPr>
                <w:rFonts w:ascii="Arial" w:hAnsi="Arial" w:cs="Arial"/>
                <w:color w:val="7030A0"/>
                <w:sz w:val="20"/>
                <w:szCs w:val="20"/>
              </w:rPr>
              <w:t>:  Use of the LLTJ art criticism prom</w:t>
            </w:r>
            <w:r w:rsidR="008261A4" w:rsidRPr="00B94260">
              <w:rPr>
                <w:rFonts w:ascii="Arial" w:hAnsi="Arial" w:cs="Arial"/>
                <w:color w:val="7030A0"/>
                <w:sz w:val="20"/>
                <w:szCs w:val="20"/>
              </w:rPr>
              <w:t>pt</w:t>
            </w:r>
            <w:r w:rsidR="00692291" w:rsidRPr="00B94260">
              <w:rPr>
                <w:rFonts w:ascii="Arial" w:hAnsi="Arial" w:cs="Arial"/>
                <w:color w:val="7030A0"/>
                <w:sz w:val="20"/>
                <w:szCs w:val="20"/>
              </w:rPr>
              <w:t xml:space="preserve"> (Appendix 1)</w:t>
            </w:r>
            <w:r w:rsidR="008261A4" w:rsidRPr="00B94260">
              <w:rPr>
                <w:rFonts w:ascii="Arial" w:hAnsi="Arial" w:cs="Arial"/>
                <w:color w:val="7030A0"/>
                <w:sz w:val="20"/>
                <w:szCs w:val="20"/>
              </w:rPr>
              <w:t xml:space="preserve"> with a famous work of art.  Response will be scored using a 4</w:t>
            </w:r>
            <w:r w:rsidR="004A668C" w:rsidRPr="00B94260">
              <w:rPr>
                <w:rFonts w:ascii="Arial" w:hAnsi="Arial" w:cs="Arial"/>
                <w:color w:val="7030A0"/>
                <w:sz w:val="20"/>
                <w:szCs w:val="20"/>
              </w:rPr>
              <w:t xml:space="preserve"> </w:t>
            </w:r>
            <w:r w:rsidR="008261A4" w:rsidRPr="00B94260">
              <w:rPr>
                <w:rFonts w:ascii="Arial" w:hAnsi="Arial" w:cs="Arial"/>
                <w:color w:val="7030A0"/>
                <w:sz w:val="20"/>
                <w:szCs w:val="20"/>
              </w:rPr>
              <w:t>point performance assessment rubric.</w:t>
            </w:r>
            <w:r w:rsidR="00692291" w:rsidRPr="00B94260">
              <w:rPr>
                <w:rFonts w:ascii="Arial" w:hAnsi="Arial" w:cs="Arial"/>
                <w:color w:val="7030A0"/>
                <w:sz w:val="20"/>
                <w:szCs w:val="20"/>
              </w:rPr>
              <w:t xml:space="preserve"> (Appendix 2</w:t>
            </w:r>
            <w:r w:rsidR="00D8475C" w:rsidRPr="00B94260">
              <w:rPr>
                <w:rFonts w:ascii="Arial" w:hAnsi="Arial" w:cs="Arial"/>
                <w:color w:val="7030A0"/>
                <w:sz w:val="20"/>
                <w:szCs w:val="20"/>
              </w:rPr>
              <w:t>)</w:t>
            </w:r>
            <w:r w:rsidR="008261A4" w:rsidRPr="00B94260">
              <w:rPr>
                <w:rFonts w:ascii="Arial" w:hAnsi="Arial" w:cs="Arial"/>
                <w:color w:val="7030A0"/>
                <w:sz w:val="20"/>
                <w:szCs w:val="20"/>
              </w:rPr>
              <w:t xml:space="preserve"> Baseline learning for art vocabulary will be collected using either the </w:t>
            </w:r>
            <w:r w:rsidR="008261A4" w:rsidRPr="00B94260">
              <w:rPr>
                <w:rFonts w:ascii="Arial" w:hAnsi="Arial" w:cs="Arial"/>
                <w:i/>
                <w:color w:val="7030A0"/>
                <w:sz w:val="20"/>
                <w:szCs w:val="20"/>
              </w:rPr>
              <w:t xml:space="preserve">Frame of Reference </w:t>
            </w:r>
            <w:r w:rsidR="008261A4" w:rsidRPr="00B94260">
              <w:rPr>
                <w:rFonts w:ascii="Arial" w:hAnsi="Arial" w:cs="Arial"/>
                <w:color w:val="7030A0"/>
                <w:sz w:val="20"/>
                <w:szCs w:val="20"/>
              </w:rPr>
              <w:t xml:space="preserve">activity or </w:t>
            </w:r>
            <w:r w:rsidR="008261A4" w:rsidRPr="00B94260">
              <w:rPr>
                <w:rFonts w:ascii="Arial" w:hAnsi="Arial" w:cs="Arial"/>
                <w:i/>
                <w:color w:val="7030A0"/>
                <w:sz w:val="20"/>
                <w:szCs w:val="20"/>
              </w:rPr>
              <w:t>Graffiti</w:t>
            </w:r>
            <w:r w:rsidR="008261A4" w:rsidRPr="00B94260">
              <w:rPr>
                <w:rFonts w:ascii="Arial" w:hAnsi="Arial" w:cs="Arial"/>
                <w:color w:val="7030A0"/>
                <w:sz w:val="20"/>
                <w:szCs w:val="20"/>
              </w:rPr>
              <w:t xml:space="preserve"> activity.</w:t>
            </w:r>
            <w:r w:rsidR="00692291" w:rsidRPr="00B94260">
              <w:rPr>
                <w:rFonts w:ascii="Arial" w:hAnsi="Arial" w:cs="Arial"/>
                <w:color w:val="7030A0"/>
                <w:sz w:val="20"/>
                <w:szCs w:val="20"/>
              </w:rPr>
              <w:t xml:space="preserve"> (Appendix 3)</w:t>
            </w:r>
          </w:p>
          <w:p w:rsidR="005316CD" w:rsidRPr="00B94260" w:rsidRDefault="008261A4" w:rsidP="00B94260">
            <w:pPr>
              <w:jc w:val="both"/>
              <w:rPr>
                <w:rFonts w:ascii="Arial" w:hAnsi="Arial" w:cs="Arial"/>
                <w:color w:val="7030A0"/>
                <w:sz w:val="20"/>
                <w:szCs w:val="20"/>
              </w:rPr>
            </w:pPr>
            <w:r w:rsidRPr="00B94260">
              <w:rPr>
                <w:rFonts w:ascii="Arial" w:hAnsi="Arial" w:cs="Arial"/>
                <w:color w:val="7030A0"/>
                <w:sz w:val="20"/>
                <w:szCs w:val="20"/>
                <w:u w:val="single"/>
              </w:rPr>
              <w:t>Summative Assessment Task</w:t>
            </w:r>
            <w:r w:rsidRPr="00B94260">
              <w:rPr>
                <w:rFonts w:ascii="Arial" w:hAnsi="Arial" w:cs="Arial"/>
                <w:color w:val="7030A0"/>
                <w:sz w:val="20"/>
                <w:szCs w:val="20"/>
              </w:rPr>
              <w:t xml:space="preserve">:  </w:t>
            </w:r>
            <w:r w:rsidR="004A668C" w:rsidRPr="00B94260">
              <w:rPr>
                <w:rFonts w:ascii="Arial" w:hAnsi="Arial" w:cs="Arial"/>
                <w:color w:val="7030A0"/>
                <w:sz w:val="20"/>
                <w:szCs w:val="20"/>
              </w:rPr>
              <w:t>Use of the LLTJ art criticism</w:t>
            </w:r>
            <w:r w:rsidR="00AA61ED" w:rsidRPr="00B94260">
              <w:rPr>
                <w:rFonts w:ascii="Arial" w:hAnsi="Arial" w:cs="Arial"/>
                <w:color w:val="7030A0"/>
                <w:sz w:val="20"/>
                <w:szCs w:val="20"/>
              </w:rPr>
              <w:t xml:space="preserve"> prompt using their own</w:t>
            </w:r>
            <w:r w:rsidR="004A668C" w:rsidRPr="00B94260">
              <w:rPr>
                <w:rFonts w:ascii="Arial" w:hAnsi="Arial" w:cs="Arial"/>
                <w:color w:val="7030A0"/>
                <w:sz w:val="20"/>
                <w:szCs w:val="20"/>
              </w:rPr>
              <w:t xml:space="preserve"> work of art.</w:t>
            </w:r>
            <w:r w:rsidR="008A55AC" w:rsidRPr="00B94260">
              <w:rPr>
                <w:rFonts w:ascii="Arial" w:hAnsi="Arial" w:cs="Arial"/>
                <w:color w:val="7030A0"/>
                <w:sz w:val="20"/>
                <w:szCs w:val="20"/>
              </w:rPr>
              <w:t xml:space="preserve"> (Appendix 4)</w:t>
            </w:r>
            <w:r w:rsidR="004A668C" w:rsidRPr="00B94260">
              <w:rPr>
                <w:rFonts w:ascii="Arial" w:hAnsi="Arial" w:cs="Arial"/>
                <w:color w:val="7030A0"/>
                <w:sz w:val="20"/>
                <w:szCs w:val="20"/>
              </w:rPr>
              <w:t xml:space="preserve">  Response will be scored using a 4 point performance assessment rubric.</w:t>
            </w:r>
            <w:r w:rsidR="008A55AC" w:rsidRPr="00B94260">
              <w:rPr>
                <w:rFonts w:ascii="Arial" w:hAnsi="Arial" w:cs="Arial"/>
                <w:color w:val="7030A0"/>
                <w:sz w:val="20"/>
                <w:szCs w:val="20"/>
              </w:rPr>
              <w:t>( Appendix 2</w:t>
            </w:r>
            <w:r w:rsidR="00692291" w:rsidRPr="00B94260">
              <w:rPr>
                <w:rFonts w:ascii="Arial" w:hAnsi="Arial" w:cs="Arial"/>
                <w:color w:val="7030A0"/>
                <w:sz w:val="20"/>
                <w:szCs w:val="20"/>
              </w:rPr>
              <w:t>)</w:t>
            </w:r>
            <w:r w:rsidR="004A668C" w:rsidRPr="00B94260">
              <w:rPr>
                <w:rFonts w:ascii="Arial" w:hAnsi="Arial" w:cs="Arial"/>
                <w:color w:val="7030A0"/>
                <w:sz w:val="20"/>
                <w:szCs w:val="20"/>
              </w:rPr>
              <w:t xml:space="preserve">  Students will write an artist statement analyzing a personal work of art. Response will be scored using a 4 point performance assessment rubric.</w:t>
            </w:r>
            <w:r w:rsidR="00AA61ED" w:rsidRPr="00B94260">
              <w:rPr>
                <w:rFonts w:ascii="Arial" w:hAnsi="Arial" w:cs="Arial"/>
                <w:color w:val="7030A0"/>
                <w:sz w:val="20"/>
                <w:szCs w:val="20"/>
              </w:rPr>
              <w:t xml:space="preserve"> (Appendix 5</w:t>
            </w:r>
            <w:r w:rsidR="00692291" w:rsidRPr="00B94260">
              <w:rPr>
                <w:rFonts w:ascii="Arial" w:hAnsi="Arial" w:cs="Arial"/>
                <w:color w:val="7030A0"/>
                <w:sz w:val="20"/>
                <w:szCs w:val="20"/>
              </w:rPr>
              <w:t>)</w:t>
            </w:r>
          </w:p>
        </w:tc>
      </w:tr>
      <w:tr w:rsidR="005316CD" w:rsidRPr="00292D85" w:rsidTr="00906EA5">
        <w:trPr>
          <w:trHeight w:val="1104"/>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lastRenderedPageBreak/>
              <w:t>Baseline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Default="005316CD" w:rsidP="00906EA5">
            <w:pPr>
              <w:rPr>
                <w:i/>
                <w:sz w:val="20"/>
                <w:szCs w:val="20"/>
              </w:rPr>
            </w:pPr>
            <w:r w:rsidRPr="00292D85">
              <w:rPr>
                <w:i/>
                <w:sz w:val="20"/>
                <w:szCs w:val="20"/>
              </w:rPr>
              <w:t>What is the starting level of students’ knowledge of the learnin</w:t>
            </w:r>
            <w:r w:rsidR="00B94260">
              <w:rPr>
                <w:i/>
                <w:sz w:val="20"/>
                <w:szCs w:val="20"/>
              </w:rPr>
              <w:t xml:space="preserve">g content at the beginning of </w:t>
            </w:r>
            <w:r w:rsidR="005462C8">
              <w:rPr>
                <w:i/>
                <w:sz w:val="20"/>
                <w:szCs w:val="20"/>
              </w:rPr>
              <w:t>t</w:t>
            </w:r>
            <w:r w:rsidR="005462C8" w:rsidRPr="00292D85">
              <w:rPr>
                <w:i/>
                <w:sz w:val="20"/>
                <w:szCs w:val="20"/>
              </w:rPr>
              <w:t>he</w:t>
            </w:r>
            <w:r w:rsidRPr="00292D85">
              <w:rPr>
                <w:i/>
                <w:sz w:val="20"/>
                <w:szCs w:val="20"/>
              </w:rPr>
              <w:t xml:space="preserve"> instructional period?</w:t>
            </w:r>
          </w:p>
          <w:p w:rsidR="005462C8" w:rsidRDefault="005462C8" w:rsidP="00DF10EC">
            <w:pPr>
              <w:jc w:val="both"/>
              <w:rPr>
                <w:rFonts w:ascii="Arial" w:hAnsi="Arial" w:cs="Arial"/>
                <w:color w:val="7030A0"/>
                <w:sz w:val="20"/>
                <w:szCs w:val="20"/>
              </w:rPr>
            </w:pPr>
            <w:r>
              <w:rPr>
                <w:rFonts w:ascii="Arial" w:hAnsi="Arial" w:cs="Arial"/>
                <w:color w:val="7030A0"/>
                <w:sz w:val="20"/>
                <w:szCs w:val="20"/>
              </w:rPr>
              <w:t>S</w:t>
            </w:r>
            <w:r w:rsidR="001A4873">
              <w:rPr>
                <w:rFonts w:ascii="Arial" w:hAnsi="Arial" w:cs="Arial"/>
                <w:color w:val="7030A0"/>
                <w:sz w:val="20"/>
                <w:szCs w:val="20"/>
              </w:rPr>
              <w:t>ummary of s</w:t>
            </w:r>
            <w:r>
              <w:rPr>
                <w:rFonts w:ascii="Arial" w:hAnsi="Arial" w:cs="Arial"/>
                <w:color w:val="7030A0"/>
                <w:sz w:val="20"/>
                <w:szCs w:val="20"/>
              </w:rPr>
              <w:t>tudent baseline information:</w:t>
            </w:r>
          </w:p>
          <w:tbl>
            <w:tblPr>
              <w:tblStyle w:val="TableGrid"/>
              <w:tblW w:w="0" w:type="auto"/>
              <w:tblLayout w:type="fixed"/>
              <w:tblLook w:val="04A0" w:firstRow="1" w:lastRow="0" w:firstColumn="1" w:lastColumn="0" w:noHBand="0" w:noVBand="1"/>
            </w:tblPr>
            <w:tblGrid>
              <w:gridCol w:w="4075"/>
              <w:gridCol w:w="4075"/>
              <w:gridCol w:w="4075"/>
            </w:tblGrid>
            <w:tr w:rsidR="005462C8" w:rsidTr="005462C8">
              <w:tc>
                <w:tcPr>
                  <w:tcW w:w="4075" w:type="dxa"/>
                  <w:vAlign w:val="center"/>
                </w:tcPr>
                <w:p w:rsidR="005462C8" w:rsidRDefault="005462C8" w:rsidP="005462C8">
                  <w:pPr>
                    <w:jc w:val="center"/>
                    <w:rPr>
                      <w:rFonts w:ascii="Arial" w:hAnsi="Arial" w:cs="Arial"/>
                      <w:color w:val="7030A0"/>
                      <w:sz w:val="20"/>
                      <w:szCs w:val="20"/>
                    </w:rPr>
                  </w:pPr>
                </w:p>
              </w:tc>
              <w:tc>
                <w:tcPr>
                  <w:tcW w:w="4075" w:type="dxa"/>
                  <w:vAlign w:val="center"/>
                </w:tcPr>
                <w:p w:rsidR="005462C8" w:rsidRDefault="005462C8" w:rsidP="005462C8">
                  <w:pPr>
                    <w:jc w:val="center"/>
                    <w:rPr>
                      <w:rFonts w:ascii="Arial" w:hAnsi="Arial" w:cs="Arial"/>
                      <w:color w:val="7030A0"/>
                      <w:sz w:val="20"/>
                      <w:szCs w:val="20"/>
                    </w:rPr>
                  </w:pPr>
                  <w:r>
                    <w:rPr>
                      <w:rFonts w:ascii="Arial" w:hAnsi="Arial" w:cs="Arial"/>
                      <w:color w:val="7030A0"/>
                      <w:sz w:val="20"/>
                      <w:szCs w:val="20"/>
                    </w:rPr>
                    <w:t>% of students score on criticism task</w:t>
                  </w:r>
                </w:p>
              </w:tc>
              <w:tc>
                <w:tcPr>
                  <w:tcW w:w="4075" w:type="dxa"/>
                  <w:vAlign w:val="center"/>
                </w:tcPr>
                <w:p w:rsidR="005462C8" w:rsidRDefault="005462C8" w:rsidP="005462C8">
                  <w:pPr>
                    <w:jc w:val="center"/>
                    <w:rPr>
                      <w:rFonts w:ascii="Arial" w:hAnsi="Arial" w:cs="Arial"/>
                      <w:color w:val="7030A0"/>
                      <w:sz w:val="20"/>
                      <w:szCs w:val="20"/>
                    </w:rPr>
                  </w:pPr>
                  <w:r>
                    <w:rPr>
                      <w:rFonts w:ascii="Arial" w:hAnsi="Arial" w:cs="Arial"/>
                      <w:color w:val="7030A0"/>
                      <w:sz w:val="20"/>
                      <w:szCs w:val="20"/>
                    </w:rPr>
                    <w:t>% students scoring on vocabulary task</w:t>
                  </w:r>
                </w:p>
              </w:tc>
            </w:tr>
            <w:tr w:rsidR="005462C8" w:rsidTr="005462C8">
              <w:tc>
                <w:tcPr>
                  <w:tcW w:w="4075" w:type="dxa"/>
                  <w:vAlign w:val="center"/>
                </w:tcPr>
                <w:p w:rsidR="005462C8" w:rsidRDefault="005462C8" w:rsidP="005462C8">
                  <w:pPr>
                    <w:jc w:val="center"/>
                    <w:rPr>
                      <w:rFonts w:ascii="Arial" w:hAnsi="Arial" w:cs="Arial"/>
                      <w:color w:val="7030A0"/>
                      <w:sz w:val="20"/>
                      <w:szCs w:val="20"/>
                    </w:rPr>
                  </w:pPr>
                  <w:r>
                    <w:rPr>
                      <w:rFonts w:ascii="Arial" w:hAnsi="Arial" w:cs="Arial"/>
                      <w:color w:val="7030A0"/>
                      <w:sz w:val="20"/>
                      <w:szCs w:val="20"/>
                    </w:rPr>
                    <w:t>Highly Effective</w:t>
                  </w:r>
                </w:p>
              </w:tc>
              <w:tc>
                <w:tcPr>
                  <w:tcW w:w="4075" w:type="dxa"/>
                  <w:vAlign w:val="center"/>
                </w:tcPr>
                <w:p w:rsidR="005462C8" w:rsidRDefault="005462C8" w:rsidP="005462C8">
                  <w:pPr>
                    <w:jc w:val="center"/>
                    <w:rPr>
                      <w:rFonts w:ascii="Arial" w:hAnsi="Arial" w:cs="Arial"/>
                      <w:color w:val="7030A0"/>
                      <w:sz w:val="20"/>
                      <w:szCs w:val="20"/>
                    </w:rPr>
                  </w:pPr>
                  <w:r>
                    <w:rPr>
                      <w:rFonts w:ascii="Arial" w:hAnsi="Arial" w:cs="Arial"/>
                      <w:color w:val="7030A0"/>
                      <w:sz w:val="20"/>
                      <w:szCs w:val="20"/>
                    </w:rPr>
                    <w:t>10%</w:t>
                  </w:r>
                </w:p>
              </w:tc>
              <w:tc>
                <w:tcPr>
                  <w:tcW w:w="4075" w:type="dxa"/>
                  <w:vAlign w:val="center"/>
                </w:tcPr>
                <w:p w:rsidR="005462C8" w:rsidRDefault="005462C8" w:rsidP="005462C8">
                  <w:pPr>
                    <w:jc w:val="center"/>
                    <w:rPr>
                      <w:rFonts w:ascii="Arial" w:hAnsi="Arial" w:cs="Arial"/>
                      <w:color w:val="7030A0"/>
                      <w:sz w:val="20"/>
                      <w:szCs w:val="20"/>
                    </w:rPr>
                  </w:pPr>
                  <w:r>
                    <w:rPr>
                      <w:rFonts w:ascii="Arial" w:hAnsi="Arial" w:cs="Arial"/>
                      <w:color w:val="7030A0"/>
                      <w:sz w:val="20"/>
                      <w:szCs w:val="20"/>
                    </w:rPr>
                    <w:t>5%</w:t>
                  </w:r>
                </w:p>
              </w:tc>
            </w:tr>
            <w:tr w:rsidR="005462C8" w:rsidTr="005462C8">
              <w:tc>
                <w:tcPr>
                  <w:tcW w:w="4075" w:type="dxa"/>
                  <w:vAlign w:val="center"/>
                </w:tcPr>
                <w:p w:rsidR="005462C8" w:rsidRDefault="005462C8" w:rsidP="005462C8">
                  <w:pPr>
                    <w:jc w:val="center"/>
                    <w:rPr>
                      <w:rFonts w:ascii="Arial" w:hAnsi="Arial" w:cs="Arial"/>
                      <w:color w:val="7030A0"/>
                      <w:sz w:val="20"/>
                      <w:szCs w:val="20"/>
                    </w:rPr>
                  </w:pPr>
                  <w:r>
                    <w:rPr>
                      <w:rFonts w:ascii="Arial" w:hAnsi="Arial" w:cs="Arial"/>
                      <w:color w:val="7030A0"/>
                      <w:sz w:val="20"/>
                      <w:szCs w:val="20"/>
                    </w:rPr>
                    <w:t>Effective</w:t>
                  </w:r>
                </w:p>
              </w:tc>
              <w:tc>
                <w:tcPr>
                  <w:tcW w:w="4075" w:type="dxa"/>
                  <w:vAlign w:val="center"/>
                </w:tcPr>
                <w:p w:rsidR="005462C8" w:rsidRDefault="005462C8" w:rsidP="005462C8">
                  <w:pPr>
                    <w:jc w:val="center"/>
                    <w:rPr>
                      <w:rFonts w:ascii="Arial" w:hAnsi="Arial" w:cs="Arial"/>
                      <w:color w:val="7030A0"/>
                      <w:sz w:val="20"/>
                      <w:szCs w:val="20"/>
                    </w:rPr>
                  </w:pPr>
                  <w:r>
                    <w:rPr>
                      <w:rFonts w:ascii="Arial" w:hAnsi="Arial" w:cs="Arial"/>
                      <w:color w:val="7030A0"/>
                      <w:sz w:val="20"/>
                      <w:szCs w:val="20"/>
                    </w:rPr>
                    <w:t>40%</w:t>
                  </w:r>
                </w:p>
              </w:tc>
              <w:tc>
                <w:tcPr>
                  <w:tcW w:w="4075" w:type="dxa"/>
                  <w:vAlign w:val="center"/>
                </w:tcPr>
                <w:p w:rsidR="005462C8" w:rsidRDefault="005462C8" w:rsidP="005462C8">
                  <w:pPr>
                    <w:jc w:val="center"/>
                    <w:rPr>
                      <w:rFonts w:ascii="Arial" w:hAnsi="Arial" w:cs="Arial"/>
                      <w:color w:val="7030A0"/>
                      <w:sz w:val="20"/>
                      <w:szCs w:val="20"/>
                    </w:rPr>
                  </w:pPr>
                  <w:r>
                    <w:rPr>
                      <w:rFonts w:ascii="Arial" w:hAnsi="Arial" w:cs="Arial"/>
                      <w:color w:val="7030A0"/>
                      <w:sz w:val="20"/>
                      <w:szCs w:val="20"/>
                    </w:rPr>
                    <w:t>20%</w:t>
                  </w:r>
                </w:p>
              </w:tc>
            </w:tr>
            <w:tr w:rsidR="005462C8" w:rsidTr="005462C8">
              <w:tc>
                <w:tcPr>
                  <w:tcW w:w="4075" w:type="dxa"/>
                  <w:vAlign w:val="center"/>
                </w:tcPr>
                <w:p w:rsidR="005462C8" w:rsidRDefault="005462C8" w:rsidP="005462C8">
                  <w:pPr>
                    <w:jc w:val="center"/>
                    <w:rPr>
                      <w:rFonts w:ascii="Arial" w:hAnsi="Arial" w:cs="Arial"/>
                      <w:color w:val="7030A0"/>
                      <w:sz w:val="20"/>
                      <w:szCs w:val="20"/>
                    </w:rPr>
                  </w:pPr>
                  <w:r>
                    <w:rPr>
                      <w:rFonts w:ascii="Arial" w:hAnsi="Arial" w:cs="Arial"/>
                      <w:color w:val="7030A0"/>
                      <w:sz w:val="20"/>
                      <w:szCs w:val="20"/>
                    </w:rPr>
                    <w:t>Developing</w:t>
                  </w:r>
                </w:p>
              </w:tc>
              <w:tc>
                <w:tcPr>
                  <w:tcW w:w="4075" w:type="dxa"/>
                  <w:vAlign w:val="center"/>
                </w:tcPr>
                <w:p w:rsidR="005462C8" w:rsidRDefault="005462C8" w:rsidP="005462C8">
                  <w:pPr>
                    <w:jc w:val="center"/>
                    <w:rPr>
                      <w:rFonts w:ascii="Arial" w:hAnsi="Arial" w:cs="Arial"/>
                      <w:color w:val="7030A0"/>
                      <w:sz w:val="20"/>
                      <w:szCs w:val="20"/>
                    </w:rPr>
                  </w:pPr>
                  <w:r>
                    <w:rPr>
                      <w:rFonts w:ascii="Arial" w:hAnsi="Arial" w:cs="Arial"/>
                      <w:color w:val="7030A0"/>
                      <w:sz w:val="20"/>
                      <w:szCs w:val="20"/>
                    </w:rPr>
                    <w:t>40%</w:t>
                  </w:r>
                </w:p>
              </w:tc>
              <w:tc>
                <w:tcPr>
                  <w:tcW w:w="4075" w:type="dxa"/>
                  <w:vAlign w:val="center"/>
                </w:tcPr>
                <w:p w:rsidR="005462C8" w:rsidRDefault="005462C8" w:rsidP="005462C8">
                  <w:pPr>
                    <w:jc w:val="center"/>
                    <w:rPr>
                      <w:rFonts w:ascii="Arial" w:hAnsi="Arial" w:cs="Arial"/>
                      <w:color w:val="7030A0"/>
                      <w:sz w:val="20"/>
                      <w:szCs w:val="20"/>
                    </w:rPr>
                  </w:pPr>
                  <w:r>
                    <w:rPr>
                      <w:rFonts w:ascii="Arial" w:hAnsi="Arial" w:cs="Arial"/>
                      <w:color w:val="7030A0"/>
                      <w:sz w:val="20"/>
                      <w:szCs w:val="20"/>
                    </w:rPr>
                    <w:t>40%</w:t>
                  </w:r>
                </w:p>
              </w:tc>
            </w:tr>
            <w:tr w:rsidR="005462C8" w:rsidTr="005462C8">
              <w:tc>
                <w:tcPr>
                  <w:tcW w:w="4075" w:type="dxa"/>
                  <w:vAlign w:val="center"/>
                </w:tcPr>
                <w:p w:rsidR="005462C8" w:rsidRDefault="005462C8" w:rsidP="005462C8">
                  <w:pPr>
                    <w:jc w:val="center"/>
                    <w:rPr>
                      <w:rFonts w:ascii="Arial" w:hAnsi="Arial" w:cs="Arial"/>
                      <w:color w:val="7030A0"/>
                      <w:sz w:val="20"/>
                      <w:szCs w:val="20"/>
                    </w:rPr>
                  </w:pPr>
                  <w:r>
                    <w:rPr>
                      <w:rFonts w:ascii="Arial" w:hAnsi="Arial" w:cs="Arial"/>
                      <w:color w:val="7030A0"/>
                      <w:sz w:val="20"/>
                      <w:szCs w:val="20"/>
                    </w:rPr>
                    <w:t>Ineffective</w:t>
                  </w:r>
                </w:p>
              </w:tc>
              <w:tc>
                <w:tcPr>
                  <w:tcW w:w="4075" w:type="dxa"/>
                  <w:vAlign w:val="center"/>
                </w:tcPr>
                <w:p w:rsidR="005462C8" w:rsidRDefault="005462C8" w:rsidP="005462C8">
                  <w:pPr>
                    <w:jc w:val="center"/>
                    <w:rPr>
                      <w:rFonts w:ascii="Arial" w:hAnsi="Arial" w:cs="Arial"/>
                      <w:color w:val="7030A0"/>
                      <w:sz w:val="20"/>
                      <w:szCs w:val="20"/>
                    </w:rPr>
                  </w:pPr>
                  <w:r>
                    <w:rPr>
                      <w:rFonts w:ascii="Arial" w:hAnsi="Arial" w:cs="Arial"/>
                      <w:color w:val="7030A0"/>
                      <w:sz w:val="20"/>
                      <w:szCs w:val="20"/>
                    </w:rPr>
                    <w:t>10%</w:t>
                  </w:r>
                </w:p>
              </w:tc>
              <w:tc>
                <w:tcPr>
                  <w:tcW w:w="4075" w:type="dxa"/>
                  <w:vAlign w:val="center"/>
                </w:tcPr>
                <w:p w:rsidR="005462C8" w:rsidRDefault="005462C8" w:rsidP="005462C8">
                  <w:pPr>
                    <w:jc w:val="center"/>
                    <w:rPr>
                      <w:rFonts w:ascii="Arial" w:hAnsi="Arial" w:cs="Arial"/>
                      <w:color w:val="7030A0"/>
                      <w:sz w:val="20"/>
                      <w:szCs w:val="20"/>
                    </w:rPr>
                  </w:pPr>
                  <w:r>
                    <w:rPr>
                      <w:rFonts w:ascii="Arial" w:hAnsi="Arial" w:cs="Arial"/>
                      <w:color w:val="7030A0"/>
                      <w:sz w:val="20"/>
                      <w:szCs w:val="20"/>
                    </w:rPr>
                    <w:t>35%</w:t>
                  </w:r>
                </w:p>
              </w:tc>
            </w:tr>
          </w:tbl>
          <w:p w:rsidR="005316CD" w:rsidRPr="004462A2" w:rsidRDefault="005316CD" w:rsidP="00B94260">
            <w:pPr>
              <w:jc w:val="both"/>
              <w:rPr>
                <w:rFonts w:ascii="Arial" w:hAnsi="Arial" w:cs="Arial"/>
                <w:color w:val="000000"/>
                <w:sz w:val="20"/>
                <w:szCs w:val="20"/>
              </w:rPr>
            </w:pPr>
          </w:p>
        </w:tc>
      </w:tr>
      <w:tr w:rsidR="005316CD" w:rsidRPr="00292D85"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Default="005316CD" w:rsidP="00736D27">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 xml:space="preserve">Target(s) </w:t>
            </w:r>
          </w:p>
          <w:p w:rsidR="005316CD" w:rsidRDefault="005316CD" w:rsidP="00736D27">
            <w:pPr>
              <w:spacing w:after="0" w:line="240" w:lineRule="auto"/>
              <w:jc w:val="center"/>
              <w:rPr>
                <w:rFonts w:ascii="Arial" w:hAnsi="Arial" w:cs="Arial"/>
                <w:b/>
                <w:color w:val="000000"/>
                <w:sz w:val="28"/>
                <w:szCs w:val="28"/>
              </w:rPr>
            </w:pPr>
          </w:p>
          <w:p w:rsidR="005316CD" w:rsidRPr="00982347" w:rsidRDefault="005316CD" w:rsidP="00E10A04">
            <w:pPr>
              <w:spacing w:after="0" w:line="240" w:lineRule="auto"/>
              <w:jc w:val="center"/>
              <w:rPr>
                <w:rFonts w:ascii="Arial" w:hAnsi="Arial" w:cs="Arial"/>
                <w:b/>
                <w:color w:val="000000"/>
                <w:sz w:val="28"/>
                <w:szCs w:val="28"/>
              </w:rPr>
            </w:pP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Default="005316CD" w:rsidP="00CA1DA8">
            <w:pPr>
              <w:rPr>
                <w:i/>
                <w:sz w:val="20"/>
                <w:szCs w:val="20"/>
              </w:rPr>
            </w:pPr>
            <w:r w:rsidRPr="00292D85">
              <w:rPr>
                <w:i/>
                <w:sz w:val="20"/>
                <w:szCs w:val="20"/>
              </w:rPr>
              <w:t>What is the expected outcome (target) of students’ level of knowledge of the learning content at the e</w:t>
            </w:r>
            <w:r w:rsidR="00CA1DA8">
              <w:rPr>
                <w:i/>
                <w:sz w:val="20"/>
                <w:szCs w:val="20"/>
              </w:rPr>
              <w:t>nd of the instructional period?</w:t>
            </w:r>
          </w:p>
          <w:p w:rsidR="00CA1DA8" w:rsidRPr="00B94260" w:rsidRDefault="00CA1DA8" w:rsidP="00CA1DA8">
            <w:pPr>
              <w:rPr>
                <w:rFonts w:ascii="Arial" w:hAnsi="Arial" w:cs="Arial"/>
                <w:sz w:val="20"/>
                <w:szCs w:val="20"/>
              </w:rPr>
            </w:pPr>
            <w:r w:rsidRPr="00B94260">
              <w:rPr>
                <w:rFonts w:ascii="Arial" w:hAnsi="Arial" w:cs="Arial"/>
                <w:color w:val="7030A0"/>
                <w:sz w:val="20"/>
                <w:szCs w:val="20"/>
              </w:rPr>
              <w:t>80% of students will perform at a level 3 or higher on summative performance task.</w:t>
            </w:r>
          </w:p>
        </w:tc>
      </w:tr>
      <w:tr w:rsidR="005316CD" w:rsidRPr="00292D85" w:rsidTr="00906EA5">
        <w:trPr>
          <w:trHeight w:val="858"/>
        </w:trPr>
        <w:tc>
          <w:tcPr>
            <w:tcW w:w="2049" w:type="dxa"/>
            <w:vMerge w:val="restart"/>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HEDI Scoring</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5462C8" w:rsidRDefault="005316CD" w:rsidP="00906EA5">
            <w:pPr>
              <w:rPr>
                <w:b/>
                <w:sz w:val="20"/>
                <w:szCs w:val="20"/>
              </w:rPr>
            </w:pPr>
            <w:r w:rsidRPr="00292D85">
              <w:rPr>
                <w:i/>
                <w:sz w:val="20"/>
                <w:szCs w:val="20"/>
              </w:rPr>
              <w:t>How will evaluators determine what range of student performance “meets” the goal (effective) versus “well-below” (ineffective), “below” (developing), and “well-above” (highly effective)?</w:t>
            </w:r>
            <w:r w:rsidR="00CA1DA8">
              <w:rPr>
                <w:i/>
                <w:sz w:val="20"/>
                <w:szCs w:val="20"/>
              </w:rPr>
              <w:t xml:space="preserve">     </w:t>
            </w:r>
            <w:r w:rsidR="005462C8">
              <w:rPr>
                <w:rFonts w:ascii="Arial" w:hAnsi="Arial" w:cs="Arial"/>
                <w:color w:val="7030A0"/>
                <w:sz w:val="20"/>
                <w:szCs w:val="20"/>
              </w:rPr>
              <w:t>See range</w:t>
            </w:r>
            <w:r w:rsidR="00CA1DA8" w:rsidRPr="00B94260">
              <w:rPr>
                <w:rFonts w:ascii="Arial" w:hAnsi="Arial" w:cs="Arial"/>
                <w:color w:val="7030A0"/>
                <w:sz w:val="20"/>
                <w:szCs w:val="20"/>
              </w:rPr>
              <w:t xml:space="preserve"> as specified</w:t>
            </w:r>
            <w:r w:rsidR="005462C8">
              <w:rPr>
                <w:rFonts w:ascii="Arial" w:hAnsi="Arial" w:cs="Arial"/>
                <w:color w:val="7030A0"/>
                <w:sz w:val="20"/>
                <w:szCs w:val="20"/>
              </w:rPr>
              <w:t xml:space="preserve"> below</w:t>
            </w:r>
          </w:p>
          <w:p w:rsidR="005316CD" w:rsidRPr="00CA1DA8" w:rsidRDefault="00CA1DA8" w:rsidP="00CA1DA8">
            <w:pPr>
              <w:spacing w:after="0" w:line="240" w:lineRule="auto"/>
              <w:rPr>
                <w:rFonts w:ascii="Arial" w:hAnsi="Arial" w:cs="Arial"/>
                <w:b/>
                <w:color w:val="000000"/>
                <w:sz w:val="20"/>
                <w:szCs w:val="20"/>
              </w:rPr>
            </w:pPr>
            <w:r>
              <w:rPr>
                <w:rFonts w:ascii="Arial" w:hAnsi="Arial" w:cs="Arial"/>
                <w:b/>
                <w:color w:val="000000"/>
                <w:sz w:val="20"/>
                <w:szCs w:val="20"/>
              </w:rPr>
              <w:t xml:space="preserve">      </w:t>
            </w:r>
            <w:r w:rsidRPr="00CA1DA8">
              <w:rPr>
                <w:rFonts w:ascii="Arial" w:hAnsi="Arial" w:cs="Arial"/>
                <w:b/>
                <w:color w:val="000000"/>
                <w:sz w:val="20"/>
                <w:szCs w:val="20"/>
              </w:rPr>
              <w:t>Level 4</w:t>
            </w:r>
            <w:r>
              <w:rPr>
                <w:rFonts w:ascii="Arial" w:hAnsi="Arial" w:cs="Arial"/>
                <w:b/>
                <w:color w:val="000000"/>
                <w:sz w:val="20"/>
                <w:szCs w:val="20"/>
              </w:rPr>
              <w:t xml:space="preserve">                                                   Level 3                                                                 Level 2                                           Level 1</w:t>
            </w:r>
          </w:p>
        </w:tc>
      </w:tr>
      <w:tr w:rsidR="005316CD" w:rsidRPr="00292D85" w:rsidTr="008A6B39">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rPr>
                <w:rFonts w:ascii="Arial" w:hAnsi="Arial" w:cs="Arial"/>
                <w:b/>
                <w:color w:val="000000"/>
                <w:sz w:val="28"/>
                <w:szCs w:val="28"/>
              </w:rPr>
            </w:pPr>
          </w:p>
        </w:tc>
        <w:tc>
          <w:tcPr>
            <w:tcW w:w="1779" w:type="dxa"/>
            <w:gridSpan w:val="3"/>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982347" w:rsidRDefault="005316CD"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HIGHLY EFFECTIVE</w:t>
            </w:r>
          </w:p>
        </w:tc>
        <w:tc>
          <w:tcPr>
            <w:tcW w:w="5338" w:type="dxa"/>
            <w:gridSpan w:val="9"/>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982347" w:rsidRDefault="005316CD"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EFFECTIVE</w:t>
            </w:r>
          </w:p>
        </w:tc>
        <w:tc>
          <w:tcPr>
            <w:tcW w:w="3559" w:type="dxa"/>
            <w:gridSpan w:val="6"/>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982347" w:rsidRDefault="005316CD" w:rsidP="00E10A04">
            <w:pPr>
              <w:spacing w:after="0" w:line="240" w:lineRule="auto"/>
              <w:jc w:val="center"/>
              <w:rPr>
                <w:rFonts w:ascii="Arial" w:hAnsi="Arial" w:cs="Arial"/>
                <w:b/>
                <w:sz w:val="20"/>
                <w:szCs w:val="20"/>
              </w:rPr>
            </w:pPr>
            <w:r w:rsidRPr="00982347">
              <w:rPr>
                <w:rFonts w:ascii="Arial" w:hAnsi="Arial" w:cs="Arial"/>
                <w:b/>
                <w:szCs w:val="20"/>
              </w:rPr>
              <w:t>DEVELOPING</w:t>
            </w:r>
          </w:p>
        </w:tc>
        <w:tc>
          <w:tcPr>
            <w:tcW w:w="1780" w:type="dxa"/>
            <w:gridSpan w:val="3"/>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982347" w:rsidRDefault="005316CD" w:rsidP="00E10A04">
            <w:pPr>
              <w:spacing w:after="0" w:line="240" w:lineRule="auto"/>
              <w:jc w:val="center"/>
              <w:rPr>
                <w:rFonts w:ascii="Arial" w:hAnsi="Arial" w:cs="Arial"/>
                <w:b/>
                <w:color w:val="000000"/>
                <w:sz w:val="20"/>
                <w:szCs w:val="20"/>
              </w:rPr>
            </w:pPr>
            <w:r w:rsidRPr="00982347">
              <w:rPr>
                <w:rFonts w:ascii="Arial" w:hAnsi="Arial" w:cs="Arial"/>
                <w:b/>
                <w:color w:val="000000"/>
                <w:szCs w:val="20"/>
              </w:rPr>
              <w:t>INEFFECTIVE</w:t>
            </w:r>
          </w:p>
        </w:tc>
      </w:tr>
      <w:tr w:rsidR="005316CD" w:rsidRPr="00292D85" w:rsidTr="00982347">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20</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19</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18</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17</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16</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15</w:t>
            </w:r>
          </w:p>
        </w:tc>
        <w:tc>
          <w:tcPr>
            <w:tcW w:w="594"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14</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544597" w:rsidRDefault="005316CD" w:rsidP="00E10A04">
            <w:pPr>
              <w:spacing w:after="0" w:line="240" w:lineRule="auto"/>
              <w:jc w:val="center"/>
              <w:rPr>
                <w:rFonts w:ascii="Arial" w:hAnsi="Arial" w:cs="Arial"/>
                <w:b/>
                <w:color w:val="000000"/>
                <w:sz w:val="20"/>
                <w:szCs w:val="20"/>
                <w:u w:val="single"/>
              </w:rPr>
            </w:pPr>
            <w:r w:rsidRPr="00544597">
              <w:rPr>
                <w:rFonts w:ascii="Arial" w:hAnsi="Arial" w:cs="Arial"/>
                <w:b/>
                <w:color w:val="000000"/>
                <w:sz w:val="20"/>
                <w:szCs w:val="20"/>
                <w:u w:val="single"/>
              </w:rPr>
              <w:t>13</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12</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11</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10</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9</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8</w:t>
            </w:r>
          </w:p>
        </w:tc>
        <w:tc>
          <w:tcPr>
            <w:tcW w:w="594"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7</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6</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5</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4</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3</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w:t>
            </w:r>
          </w:p>
        </w:tc>
        <w:tc>
          <w:tcPr>
            <w:tcW w:w="594"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0</w:t>
            </w:r>
          </w:p>
        </w:tc>
      </w:tr>
      <w:tr w:rsidR="00B94260" w:rsidRPr="00292D85" w:rsidTr="001A4873">
        <w:trPr>
          <w:trHeight w:val="720"/>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B94260" w:rsidRPr="00982347" w:rsidRDefault="00B94260"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vAlign w:val="center"/>
          </w:tcPr>
          <w:p w:rsidR="00B94260" w:rsidRPr="001A4873" w:rsidRDefault="00B94260" w:rsidP="00B94260">
            <w:pPr>
              <w:jc w:val="center"/>
              <w:rPr>
                <w:rFonts w:ascii="Arial" w:hAnsi="Arial" w:cs="Arial"/>
                <w:color w:val="7030A0"/>
                <w:sz w:val="16"/>
                <w:szCs w:val="16"/>
              </w:rPr>
            </w:pPr>
            <w:r w:rsidRPr="001A4873">
              <w:rPr>
                <w:rFonts w:ascii="Arial" w:hAnsi="Arial" w:cs="Arial"/>
                <w:color w:val="7030A0"/>
                <w:sz w:val="16"/>
                <w:szCs w:val="16"/>
              </w:rPr>
              <w:t>99-100%</w:t>
            </w:r>
          </w:p>
        </w:tc>
        <w:tc>
          <w:tcPr>
            <w:tcW w:w="593" w:type="dxa"/>
            <w:tcBorders>
              <w:top w:val="single" w:sz="18" w:space="0" w:color="auto"/>
              <w:left w:val="single" w:sz="18" w:space="0" w:color="auto"/>
              <w:bottom w:val="single" w:sz="18" w:space="0" w:color="auto"/>
              <w:right w:val="single" w:sz="18" w:space="0" w:color="auto"/>
            </w:tcBorders>
            <w:vAlign w:val="center"/>
          </w:tcPr>
          <w:p w:rsidR="00B94260" w:rsidRPr="001A4873" w:rsidRDefault="00B94260" w:rsidP="00B94260">
            <w:pPr>
              <w:jc w:val="center"/>
              <w:rPr>
                <w:rFonts w:ascii="Arial" w:hAnsi="Arial" w:cs="Arial"/>
                <w:color w:val="7030A0"/>
                <w:sz w:val="16"/>
                <w:szCs w:val="16"/>
              </w:rPr>
            </w:pPr>
            <w:r w:rsidRPr="001A4873">
              <w:rPr>
                <w:rFonts w:ascii="Arial" w:hAnsi="Arial" w:cs="Arial"/>
                <w:color w:val="7030A0"/>
                <w:sz w:val="16"/>
                <w:szCs w:val="16"/>
              </w:rPr>
              <w:t>97-98%</w:t>
            </w:r>
          </w:p>
        </w:tc>
        <w:tc>
          <w:tcPr>
            <w:tcW w:w="593" w:type="dxa"/>
            <w:tcBorders>
              <w:top w:val="single" w:sz="18" w:space="0" w:color="auto"/>
              <w:left w:val="single" w:sz="18" w:space="0" w:color="auto"/>
              <w:bottom w:val="single" w:sz="18" w:space="0" w:color="auto"/>
              <w:right w:val="single" w:sz="18" w:space="0" w:color="auto"/>
            </w:tcBorders>
            <w:vAlign w:val="center"/>
          </w:tcPr>
          <w:p w:rsidR="00B94260" w:rsidRPr="001A4873" w:rsidRDefault="00B94260" w:rsidP="00B94260">
            <w:pPr>
              <w:jc w:val="center"/>
              <w:rPr>
                <w:rFonts w:ascii="Arial" w:hAnsi="Arial" w:cs="Arial"/>
                <w:color w:val="7030A0"/>
                <w:sz w:val="16"/>
                <w:szCs w:val="16"/>
              </w:rPr>
            </w:pPr>
            <w:r w:rsidRPr="001A4873">
              <w:rPr>
                <w:rFonts w:ascii="Arial" w:hAnsi="Arial" w:cs="Arial"/>
                <w:color w:val="7030A0"/>
                <w:sz w:val="16"/>
                <w:szCs w:val="16"/>
              </w:rPr>
              <w:t>95-96%</w:t>
            </w:r>
          </w:p>
        </w:tc>
        <w:tc>
          <w:tcPr>
            <w:tcW w:w="593" w:type="dxa"/>
            <w:tcBorders>
              <w:top w:val="single" w:sz="18" w:space="0" w:color="auto"/>
              <w:left w:val="single" w:sz="18" w:space="0" w:color="auto"/>
              <w:bottom w:val="single" w:sz="18" w:space="0" w:color="auto"/>
              <w:right w:val="single" w:sz="18" w:space="0" w:color="auto"/>
            </w:tcBorders>
            <w:vAlign w:val="center"/>
          </w:tcPr>
          <w:p w:rsidR="00B94260" w:rsidRPr="001A4873" w:rsidRDefault="00B94260" w:rsidP="00B94260">
            <w:pPr>
              <w:jc w:val="center"/>
              <w:rPr>
                <w:rFonts w:ascii="Arial" w:hAnsi="Arial" w:cs="Arial"/>
                <w:color w:val="7030A0"/>
                <w:sz w:val="16"/>
                <w:szCs w:val="16"/>
              </w:rPr>
            </w:pPr>
            <w:r w:rsidRPr="001A4873">
              <w:rPr>
                <w:rFonts w:ascii="Arial" w:hAnsi="Arial" w:cs="Arial"/>
                <w:color w:val="7030A0"/>
                <w:sz w:val="16"/>
                <w:szCs w:val="16"/>
              </w:rPr>
              <w:t>92-94%</w:t>
            </w:r>
          </w:p>
        </w:tc>
        <w:tc>
          <w:tcPr>
            <w:tcW w:w="593" w:type="dxa"/>
            <w:tcBorders>
              <w:top w:val="single" w:sz="18" w:space="0" w:color="auto"/>
              <w:left w:val="single" w:sz="18" w:space="0" w:color="auto"/>
              <w:bottom w:val="single" w:sz="18" w:space="0" w:color="auto"/>
              <w:right w:val="single" w:sz="18" w:space="0" w:color="auto"/>
            </w:tcBorders>
            <w:vAlign w:val="center"/>
          </w:tcPr>
          <w:p w:rsidR="00B94260" w:rsidRPr="001A4873" w:rsidRDefault="00B94260" w:rsidP="00B94260">
            <w:pPr>
              <w:jc w:val="center"/>
              <w:rPr>
                <w:rFonts w:ascii="Arial" w:hAnsi="Arial" w:cs="Arial"/>
                <w:color w:val="7030A0"/>
                <w:sz w:val="16"/>
                <w:szCs w:val="16"/>
              </w:rPr>
            </w:pPr>
            <w:r w:rsidRPr="001A4873">
              <w:rPr>
                <w:rFonts w:ascii="Arial" w:hAnsi="Arial" w:cs="Arial"/>
                <w:color w:val="7030A0"/>
                <w:sz w:val="16"/>
                <w:szCs w:val="16"/>
              </w:rPr>
              <w:t>88-91%</w:t>
            </w:r>
          </w:p>
        </w:tc>
        <w:tc>
          <w:tcPr>
            <w:tcW w:w="593" w:type="dxa"/>
            <w:tcBorders>
              <w:top w:val="single" w:sz="18" w:space="0" w:color="auto"/>
              <w:left w:val="single" w:sz="18" w:space="0" w:color="auto"/>
              <w:bottom w:val="single" w:sz="18" w:space="0" w:color="auto"/>
              <w:right w:val="single" w:sz="18" w:space="0" w:color="auto"/>
            </w:tcBorders>
            <w:vAlign w:val="center"/>
          </w:tcPr>
          <w:p w:rsidR="00B94260" w:rsidRPr="001A4873" w:rsidRDefault="00B94260" w:rsidP="00B94260">
            <w:pPr>
              <w:jc w:val="center"/>
              <w:rPr>
                <w:rFonts w:ascii="Arial" w:hAnsi="Arial" w:cs="Arial"/>
                <w:color w:val="7030A0"/>
                <w:sz w:val="16"/>
                <w:szCs w:val="16"/>
              </w:rPr>
            </w:pPr>
            <w:r w:rsidRPr="001A4873">
              <w:rPr>
                <w:rFonts w:ascii="Arial" w:hAnsi="Arial" w:cs="Arial"/>
                <w:color w:val="7030A0"/>
                <w:sz w:val="16"/>
                <w:szCs w:val="16"/>
              </w:rPr>
              <w:t>85-87%</w:t>
            </w:r>
          </w:p>
        </w:tc>
        <w:tc>
          <w:tcPr>
            <w:tcW w:w="594" w:type="dxa"/>
            <w:tcBorders>
              <w:top w:val="single" w:sz="18" w:space="0" w:color="auto"/>
              <w:left w:val="single" w:sz="18" w:space="0" w:color="auto"/>
              <w:bottom w:val="single" w:sz="18" w:space="0" w:color="auto"/>
              <w:right w:val="single" w:sz="18" w:space="0" w:color="auto"/>
            </w:tcBorders>
            <w:vAlign w:val="center"/>
          </w:tcPr>
          <w:p w:rsidR="00B94260" w:rsidRPr="001A4873" w:rsidRDefault="00B94260" w:rsidP="00B94260">
            <w:pPr>
              <w:jc w:val="center"/>
              <w:rPr>
                <w:rFonts w:ascii="Arial" w:hAnsi="Arial" w:cs="Arial"/>
                <w:color w:val="7030A0"/>
                <w:sz w:val="16"/>
                <w:szCs w:val="16"/>
              </w:rPr>
            </w:pPr>
            <w:r w:rsidRPr="001A4873">
              <w:rPr>
                <w:rFonts w:ascii="Arial" w:hAnsi="Arial" w:cs="Arial"/>
                <w:color w:val="7030A0"/>
                <w:sz w:val="16"/>
                <w:szCs w:val="16"/>
              </w:rPr>
              <w:t>82-84%</w:t>
            </w:r>
          </w:p>
        </w:tc>
        <w:tc>
          <w:tcPr>
            <w:tcW w:w="593" w:type="dxa"/>
            <w:tcBorders>
              <w:top w:val="single" w:sz="18" w:space="0" w:color="auto"/>
              <w:left w:val="single" w:sz="18" w:space="0" w:color="auto"/>
              <w:bottom w:val="single" w:sz="18" w:space="0" w:color="auto"/>
              <w:right w:val="single" w:sz="18" w:space="0" w:color="auto"/>
            </w:tcBorders>
            <w:vAlign w:val="center"/>
          </w:tcPr>
          <w:p w:rsidR="00B94260" w:rsidRPr="001A4873" w:rsidRDefault="00B94260" w:rsidP="00B94260">
            <w:pPr>
              <w:jc w:val="center"/>
              <w:rPr>
                <w:rFonts w:ascii="Arial" w:hAnsi="Arial" w:cs="Arial"/>
                <w:color w:val="7030A0"/>
                <w:sz w:val="16"/>
                <w:szCs w:val="16"/>
              </w:rPr>
            </w:pPr>
            <w:r w:rsidRPr="001A4873">
              <w:rPr>
                <w:rFonts w:ascii="Arial" w:hAnsi="Arial" w:cs="Arial"/>
                <w:color w:val="7030A0"/>
                <w:sz w:val="16"/>
                <w:szCs w:val="16"/>
              </w:rPr>
              <w:t>79-81%</w:t>
            </w:r>
          </w:p>
        </w:tc>
        <w:tc>
          <w:tcPr>
            <w:tcW w:w="593" w:type="dxa"/>
            <w:tcBorders>
              <w:top w:val="single" w:sz="18" w:space="0" w:color="auto"/>
              <w:left w:val="single" w:sz="18" w:space="0" w:color="auto"/>
              <w:bottom w:val="single" w:sz="18" w:space="0" w:color="auto"/>
              <w:right w:val="single" w:sz="18" w:space="0" w:color="auto"/>
            </w:tcBorders>
            <w:vAlign w:val="center"/>
          </w:tcPr>
          <w:p w:rsidR="00B94260" w:rsidRPr="001A4873" w:rsidRDefault="00B94260" w:rsidP="00B94260">
            <w:pPr>
              <w:jc w:val="center"/>
              <w:rPr>
                <w:rFonts w:ascii="Arial" w:hAnsi="Arial" w:cs="Arial"/>
                <w:color w:val="7030A0"/>
                <w:sz w:val="16"/>
                <w:szCs w:val="16"/>
              </w:rPr>
            </w:pPr>
            <w:r w:rsidRPr="001A4873">
              <w:rPr>
                <w:rFonts w:ascii="Arial" w:hAnsi="Arial" w:cs="Arial"/>
                <w:color w:val="7030A0"/>
                <w:sz w:val="16"/>
                <w:szCs w:val="16"/>
              </w:rPr>
              <w:t>76-78%</w:t>
            </w:r>
          </w:p>
        </w:tc>
        <w:tc>
          <w:tcPr>
            <w:tcW w:w="593" w:type="dxa"/>
            <w:tcBorders>
              <w:top w:val="single" w:sz="18" w:space="0" w:color="auto"/>
              <w:left w:val="single" w:sz="18" w:space="0" w:color="auto"/>
              <w:bottom w:val="single" w:sz="18" w:space="0" w:color="auto"/>
              <w:right w:val="single" w:sz="18" w:space="0" w:color="auto"/>
            </w:tcBorders>
            <w:vAlign w:val="center"/>
          </w:tcPr>
          <w:p w:rsidR="00B94260" w:rsidRPr="001A4873" w:rsidRDefault="00B94260" w:rsidP="00B94260">
            <w:pPr>
              <w:jc w:val="center"/>
              <w:rPr>
                <w:rFonts w:ascii="Arial" w:hAnsi="Arial" w:cs="Arial"/>
                <w:color w:val="7030A0"/>
                <w:sz w:val="16"/>
                <w:szCs w:val="16"/>
              </w:rPr>
            </w:pPr>
            <w:r w:rsidRPr="001A4873">
              <w:rPr>
                <w:rFonts w:ascii="Arial" w:hAnsi="Arial" w:cs="Arial"/>
                <w:color w:val="7030A0"/>
                <w:sz w:val="16"/>
                <w:szCs w:val="16"/>
              </w:rPr>
              <w:t>73-75%</w:t>
            </w:r>
          </w:p>
        </w:tc>
        <w:tc>
          <w:tcPr>
            <w:tcW w:w="593" w:type="dxa"/>
            <w:tcBorders>
              <w:top w:val="single" w:sz="18" w:space="0" w:color="auto"/>
              <w:left w:val="single" w:sz="18" w:space="0" w:color="auto"/>
              <w:bottom w:val="single" w:sz="18" w:space="0" w:color="auto"/>
              <w:right w:val="single" w:sz="18" w:space="0" w:color="auto"/>
            </w:tcBorders>
            <w:vAlign w:val="center"/>
          </w:tcPr>
          <w:p w:rsidR="00B94260" w:rsidRPr="001A4873" w:rsidRDefault="00B94260" w:rsidP="00B94260">
            <w:pPr>
              <w:jc w:val="center"/>
              <w:rPr>
                <w:rFonts w:ascii="Arial" w:hAnsi="Arial" w:cs="Arial"/>
                <w:color w:val="7030A0"/>
                <w:sz w:val="16"/>
                <w:szCs w:val="16"/>
              </w:rPr>
            </w:pPr>
            <w:r w:rsidRPr="001A4873">
              <w:rPr>
                <w:rFonts w:ascii="Arial" w:hAnsi="Arial" w:cs="Arial"/>
                <w:color w:val="7030A0"/>
                <w:sz w:val="16"/>
                <w:szCs w:val="16"/>
              </w:rPr>
              <w:t>71-72%</w:t>
            </w:r>
          </w:p>
        </w:tc>
        <w:tc>
          <w:tcPr>
            <w:tcW w:w="593" w:type="dxa"/>
            <w:tcBorders>
              <w:top w:val="single" w:sz="18" w:space="0" w:color="auto"/>
              <w:left w:val="single" w:sz="18" w:space="0" w:color="auto"/>
              <w:bottom w:val="single" w:sz="18" w:space="0" w:color="auto"/>
              <w:right w:val="single" w:sz="18" w:space="0" w:color="auto"/>
            </w:tcBorders>
            <w:vAlign w:val="center"/>
          </w:tcPr>
          <w:p w:rsidR="00B94260" w:rsidRPr="001A4873" w:rsidRDefault="00B94260" w:rsidP="00B94260">
            <w:pPr>
              <w:jc w:val="center"/>
              <w:rPr>
                <w:rFonts w:ascii="Arial" w:hAnsi="Arial" w:cs="Arial"/>
                <w:color w:val="7030A0"/>
                <w:sz w:val="16"/>
                <w:szCs w:val="16"/>
              </w:rPr>
            </w:pPr>
            <w:r w:rsidRPr="001A4873">
              <w:rPr>
                <w:rFonts w:ascii="Arial" w:hAnsi="Arial" w:cs="Arial"/>
                <w:color w:val="7030A0"/>
                <w:sz w:val="16"/>
                <w:szCs w:val="16"/>
              </w:rPr>
              <w:t>68-70%</w:t>
            </w:r>
          </w:p>
        </w:tc>
        <w:tc>
          <w:tcPr>
            <w:tcW w:w="593" w:type="dxa"/>
            <w:tcBorders>
              <w:top w:val="single" w:sz="18" w:space="0" w:color="auto"/>
              <w:left w:val="single" w:sz="18" w:space="0" w:color="auto"/>
              <w:bottom w:val="single" w:sz="18" w:space="0" w:color="auto"/>
              <w:right w:val="single" w:sz="18" w:space="0" w:color="auto"/>
            </w:tcBorders>
            <w:vAlign w:val="center"/>
          </w:tcPr>
          <w:p w:rsidR="00B94260" w:rsidRPr="001A4873" w:rsidRDefault="00B94260" w:rsidP="00B94260">
            <w:pPr>
              <w:jc w:val="center"/>
              <w:rPr>
                <w:rFonts w:ascii="Arial" w:hAnsi="Arial" w:cs="Arial"/>
                <w:color w:val="7030A0"/>
                <w:sz w:val="16"/>
                <w:szCs w:val="16"/>
              </w:rPr>
            </w:pPr>
            <w:r w:rsidRPr="001A4873">
              <w:rPr>
                <w:rFonts w:ascii="Arial" w:hAnsi="Arial" w:cs="Arial"/>
                <w:color w:val="7030A0"/>
                <w:sz w:val="16"/>
                <w:szCs w:val="16"/>
              </w:rPr>
              <w:t>64-67%</w:t>
            </w:r>
          </w:p>
        </w:tc>
        <w:tc>
          <w:tcPr>
            <w:tcW w:w="594" w:type="dxa"/>
            <w:tcBorders>
              <w:top w:val="single" w:sz="18" w:space="0" w:color="auto"/>
              <w:left w:val="single" w:sz="18" w:space="0" w:color="auto"/>
              <w:bottom w:val="single" w:sz="18" w:space="0" w:color="auto"/>
              <w:right w:val="single" w:sz="18" w:space="0" w:color="auto"/>
            </w:tcBorders>
            <w:vAlign w:val="center"/>
          </w:tcPr>
          <w:p w:rsidR="00B94260" w:rsidRPr="001A4873" w:rsidRDefault="00B94260" w:rsidP="00B94260">
            <w:pPr>
              <w:jc w:val="center"/>
              <w:rPr>
                <w:rFonts w:ascii="Arial" w:hAnsi="Arial" w:cs="Arial"/>
                <w:color w:val="7030A0"/>
                <w:sz w:val="16"/>
                <w:szCs w:val="16"/>
              </w:rPr>
            </w:pPr>
            <w:r w:rsidRPr="001A4873">
              <w:rPr>
                <w:rFonts w:ascii="Arial" w:hAnsi="Arial" w:cs="Arial"/>
                <w:color w:val="7030A0"/>
                <w:sz w:val="16"/>
                <w:szCs w:val="16"/>
              </w:rPr>
              <w:t>60-63%</w:t>
            </w:r>
          </w:p>
        </w:tc>
        <w:tc>
          <w:tcPr>
            <w:tcW w:w="593" w:type="dxa"/>
            <w:tcBorders>
              <w:top w:val="single" w:sz="18" w:space="0" w:color="auto"/>
              <w:left w:val="single" w:sz="18" w:space="0" w:color="auto"/>
              <w:bottom w:val="single" w:sz="18" w:space="0" w:color="auto"/>
              <w:right w:val="single" w:sz="18" w:space="0" w:color="auto"/>
            </w:tcBorders>
            <w:vAlign w:val="center"/>
          </w:tcPr>
          <w:p w:rsidR="00B94260" w:rsidRPr="001A4873" w:rsidRDefault="00B94260" w:rsidP="00B94260">
            <w:pPr>
              <w:jc w:val="center"/>
              <w:rPr>
                <w:rFonts w:ascii="Arial" w:hAnsi="Arial" w:cs="Arial"/>
                <w:color w:val="7030A0"/>
                <w:sz w:val="16"/>
                <w:szCs w:val="16"/>
              </w:rPr>
            </w:pPr>
            <w:r w:rsidRPr="001A4873">
              <w:rPr>
                <w:rFonts w:ascii="Arial" w:hAnsi="Arial" w:cs="Arial"/>
                <w:color w:val="7030A0"/>
                <w:sz w:val="16"/>
                <w:szCs w:val="16"/>
              </w:rPr>
              <w:t>57-59%</w:t>
            </w:r>
          </w:p>
        </w:tc>
        <w:tc>
          <w:tcPr>
            <w:tcW w:w="593" w:type="dxa"/>
            <w:tcBorders>
              <w:top w:val="single" w:sz="18" w:space="0" w:color="auto"/>
              <w:left w:val="single" w:sz="18" w:space="0" w:color="auto"/>
              <w:bottom w:val="single" w:sz="18" w:space="0" w:color="auto"/>
              <w:right w:val="single" w:sz="18" w:space="0" w:color="auto"/>
            </w:tcBorders>
            <w:vAlign w:val="center"/>
          </w:tcPr>
          <w:p w:rsidR="00B94260" w:rsidRPr="001A4873" w:rsidRDefault="00B94260" w:rsidP="00B94260">
            <w:pPr>
              <w:jc w:val="center"/>
              <w:rPr>
                <w:rFonts w:ascii="Arial" w:hAnsi="Arial" w:cs="Arial"/>
                <w:color w:val="7030A0"/>
                <w:sz w:val="16"/>
                <w:szCs w:val="16"/>
              </w:rPr>
            </w:pPr>
            <w:r w:rsidRPr="001A4873">
              <w:rPr>
                <w:rFonts w:ascii="Arial" w:hAnsi="Arial" w:cs="Arial"/>
                <w:color w:val="7030A0"/>
                <w:sz w:val="16"/>
                <w:szCs w:val="16"/>
              </w:rPr>
              <w:t>53-56%</w:t>
            </w:r>
          </w:p>
        </w:tc>
        <w:tc>
          <w:tcPr>
            <w:tcW w:w="593" w:type="dxa"/>
            <w:tcBorders>
              <w:top w:val="single" w:sz="18" w:space="0" w:color="auto"/>
              <w:left w:val="single" w:sz="18" w:space="0" w:color="auto"/>
              <w:bottom w:val="single" w:sz="18" w:space="0" w:color="auto"/>
              <w:right w:val="single" w:sz="18" w:space="0" w:color="auto"/>
            </w:tcBorders>
            <w:vAlign w:val="center"/>
          </w:tcPr>
          <w:p w:rsidR="00B94260" w:rsidRPr="001A4873" w:rsidRDefault="00B94260" w:rsidP="00B94260">
            <w:pPr>
              <w:jc w:val="center"/>
              <w:rPr>
                <w:rFonts w:ascii="Arial" w:hAnsi="Arial" w:cs="Arial"/>
                <w:color w:val="7030A0"/>
                <w:sz w:val="16"/>
                <w:szCs w:val="16"/>
              </w:rPr>
            </w:pPr>
            <w:r w:rsidRPr="001A4873">
              <w:rPr>
                <w:rFonts w:ascii="Arial" w:hAnsi="Arial" w:cs="Arial"/>
                <w:color w:val="7030A0"/>
                <w:sz w:val="16"/>
                <w:szCs w:val="16"/>
              </w:rPr>
              <w:t>49-52%</w:t>
            </w:r>
          </w:p>
        </w:tc>
        <w:tc>
          <w:tcPr>
            <w:tcW w:w="593" w:type="dxa"/>
            <w:tcBorders>
              <w:top w:val="single" w:sz="18" w:space="0" w:color="auto"/>
              <w:left w:val="single" w:sz="18" w:space="0" w:color="auto"/>
              <w:bottom w:val="single" w:sz="18" w:space="0" w:color="auto"/>
              <w:right w:val="single" w:sz="18" w:space="0" w:color="auto"/>
            </w:tcBorders>
            <w:vAlign w:val="center"/>
          </w:tcPr>
          <w:p w:rsidR="00B94260" w:rsidRPr="001A4873" w:rsidRDefault="00B94260" w:rsidP="00B94260">
            <w:pPr>
              <w:jc w:val="center"/>
              <w:rPr>
                <w:rFonts w:ascii="Arial" w:hAnsi="Arial" w:cs="Arial"/>
                <w:color w:val="7030A0"/>
                <w:sz w:val="16"/>
                <w:szCs w:val="16"/>
              </w:rPr>
            </w:pPr>
            <w:r w:rsidRPr="001A4873">
              <w:rPr>
                <w:rFonts w:ascii="Arial" w:hAnsi="Arial" w:cs="Arial"/>
                <w:color w:val="7030A0"/>
                <w:sz w:val="16"/>
                <w:szCs w:val="16"/>
              </w:rPr>
              <w:t>45-48%</w:t>
            </w:r>
          </w:p>
        </w:tc>
        <w:tc>
          <w:tcPr>
            <w:tcW w:w="593" w:type="dxa"/>
            <w:tcBorders>
              <w:top w:val="single" w:sz="18" w:space="0" w:color="auto"/>
              <w:left w:val="single" w:sz="18" w:space="0" w:color="auto"/>
              <w:bottom w:val="single" w:sz="18" w:space="0" w:color="auto"/>
              <w:right w:val="single" w:sz="18" w:space="0" w:color="auto"/>
            </w:tcBorders>
            <w:vAlign w:val="center"/>
          </w:tcPr>
          <w:p w:rsidR="00B94260" w:rsidRPr="001A4873" w:rsidRDefault="00B94260" w:rsidP="00B94260">
            <w:pPr>
              <w:jc w:val="center"/>
              <w:rPr>
                <w:rFonts w:ascii="Arial" w:hAnsi="Arial" w:cs="Arial"/>
                <w:color w:val="7030A0"/>
                <w:sz w:val="16"/>
                <w:szCs w:val="16"/>
              </w:rPr>
            </w:pPr>
            <w:r w:rsidRPr="001A4873">
              <w:rPr>
                <w:rFonts w:ascii="Arial" w:hAnsi="Arial" w:cs="Arial"/>
                <w:color w:val="7030A0"/>
                <w:sz w:val="16"/>
                <w:szCs w:val="16"/>
              </w:rPr>
              <w:t>40-44%</w:t>
            </w:r>
          </w:p>
        </w:tc>
        <w:tc>
          <w:tcPr>
            <w:tcW w:w="593" w:type="dxa"/>
            <w:tcBorders>
              <w:top w:val="single" w:sz="18" w:space="0" w:color="auto"/>
              <w:left w:val="single" w:sz="18" w:space="0" w:color="auto"/>
              <w:bottom w:val="single" w:sz="18" w:space="0" w:color="auto"/>
              <w:right w:val="single" w:sz="18" w:space="0" w:color="auto"/>
            </w:tcBorders>
            <w:vAlign w:val="center"/>
          </w:tcPr>
          <w:p w:rsidR="00B94260" w:rsidRPr="001A4873" w:rsidRDefault="00B94260" w:rsidP="00B94260">
            <w:pPr>
              <w:jc w:val="center"/>
              <w:rPr>
                <w:rFonts w:ascii="Arial" w:hAnsi="Arial" w:cs="Arial"/>
                <w:color w:val="7030A0"/>
                <w:sz w:val="16"/>
                <w:szCs w:val="16"/>
              </w:rPr>
            </w:pPr>
            <w:r w:rsidRPr="001A4873">
              <w:rPr>
                <w:rFonts w:ascii="Arial" w:hAnsi="Arial" w:cs="Arial"/>
                <w:color w:val="7030A0"/>
                <w:sz w:val="16"/>
                <w:szCs w:val="16"/>
              </w:rPr>
              <w:t>30-39%</w:t>
            </w:r>
          </w:p>
        </w:tc>
        <w:tc>
          <w:tcPr>
            <w:tcW w:w="594" w:type="dxa"/>
            <w:tcBorders>
              <w:top w:val="single" w:sz="18" w:space="0" w:color="auto"/>
              <w:left w:val="single" w:sz="18" w:space="0" w:color="auto"/>
              <w:bottom w:val="single" w:sz="18" w:space="0" w:color="auto"/>
              <w:right w:val="single" w:sz="18" w:space="0" w:color="auto"/>
            </w:tcBorders>
            <w:vAlign w:val="center"/>
          </w:tcPr>
          <w:p w:rsidR="00B94260" w:rsidRPr="001A4873" w:rsidRDefault="00B94260" w:rsidP="00B94260">
            <w:pPr>
              <w:jc w:val="center"/>
              <w:rPr>
                <w:rFonts w:ascii="Arial" w:hAnsi="Arial" w:cs="Arial"/>
                <w:color w:val="7030A0"/>
                <w:sz w:val="16"/>
                <w:szCs w:val="16"/>
              </w:rPr>
            </w:pPr>
            <w:r w:rsidRPr="001A4873">
              <w:rPr>
                <w:rFonts w:ascii="Arial" w:hAnsi="Arial" w:cs="Arial"/>
                <w:color w:val="7030A0"/>
                <w:sz w:val="16"/>
                <w:szCs w:val="16"/>
              </w:rPr>
              <w:t>&lt;30%</w:t>
            </w:r>
          </w:p>
        </w:tc>
      </w:tr>
      <w:tr w:rsidR="005316CD" w:rsidRPr="00292D85" w:rsidTr="00B94260">
        <w:trPr>
          <w:trHeight w:val="180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Rationale</w:t>
            </w:r>
          </w:p>
        </w:tc>
        <w:tc>
          <w:tcPr>
            <w:tcW w:w="12456" w:type="dxa"/>
            <w:gridSpan w:val="21"/>
            <w:tcBorders>
              <w:top w:val="single" w:sz="18" w:space="0" w:color="auto"/>
              <w:left w:val="single" w:sz="18" w:space="0" w:color="auto"/>
              <w:bottom w:val="single" w:sz="18" w:space="0" w:color="auto"/>
              <w:right w:val="single" w:sz="18" w:space="0" w:color="auto"/>
            </w:tcBorders>
          </w:tcPr>
          <w:p w:rsidR="005316CD" w:rsidRDefault="005316CD" w:rsidP="00B94260">
            <w:pPr>
              <w:rPr>
                <w:i/>
                <w:sz w:val="20"/>
                <w:szCs w:val="20"/>
              </w:rPr>
            </w:pPr>
            <w:r>
              <w:rPr>
                <w:rFonts w:ascii="Arial" w:hAnsi="Arial" w:cs="Arial"/>
                <w:color w:val="000000"/>
                <w:sz w:val="20"/>
                <w:szCs w:val="20"/>
              </w:rPr>
              <w:t xml:space="preserve"> </w:t>
            </w:r>
            <w:r w:rsidRPr="00292D85">
              <w:rPr>
                <w:i/>
                <w:sz w:val="20"/>
                <w:szCs w:val="20"/>
              </w:rPr>
              <w:t>Describe the reasoning behind the choices regarding learning content, evidence, and target and how they will be used together to prepare students for future growth and development in subsequent grades/courses, as well as college and career readiness.</w:t>
            </w:r>
          </w:p>
          <w:p w:rsidR="005316CD" w:rsidRPr="00B94260" w:rsidRDefault="00CA1DA8" w:rsidP="00B94260">
            <w:pPr>
              <w:rPr>
                <w:rFonts w:ascii="Arial" w:hAnsi="Arial" w:cs="Arial"/>
                <w:color w:val="7030A0"/>
                <w:sz w:val="20"/>
                <w:szCs w:val="20"/>
              </w:rPr>
            </w:pPr>
            <w:r w:rsidRPr="00B94260">
              <w:rPr>
                <w:rFonts w:ascii="Arial" w:hAnsi="Arial" w:cs="Arial"/>
                <w:color w:val="7030A0"/>
                <w:sz w:val="20"/>
                <w:szCs w:val="20"/>
              </w:rPr>
              <w:t xml:space="preserve">The learning content is based on NYS art standard(s) that address critical thinking, using the language of art to interpret, analyze, and judge works of art (resources to include but not limited to visual thinking strategies, current art text information on art criticism, Lincoln Center  Imaginative and </w:t>
            </w:r>
            <w:r w:rsidR="00D84DB6">
              <w:rPr>
                <w:rFonts w:ascii="Arial" w:hAnsi="Arial" w:cs="Arial"/>
                <w:color w:val="7030A0"/>
                <w:sz w:val="20"/>
                <w:szCs w:val="20"/>
              </w:rPr>
              <w:t>Creative Learning Strategies).</w:t>
            </w:r>
            <w:r w:rsidR="00B94260">
              <w:rPr>
                <w:rFonts w:ascii="Arial" w:hAnsi="Arial" w:cs="Arial"/>
                <w:color w:val="7030A0"/>
                <w:sz w:val="20"/>
                <w:szCs w:val="20"/>
              </w:rPr>
              <w:t xml:space="preserve"> </w:t>
            </w:r>
            <w:r w:rsidRPr="00B94260">
              <w:rPr>
                <w:rFonts w:ascii="Arial" w:hAnsi="Arial" w:cs="Arial"/>
                <w:color w:val="7030A0"/>
                <w:sz w:val="20"/>
                <w:szCs w:val="20"/>
              </w:rPr>
              <w:t>In addition, learning content will include CCLS standard for narrative writing.  Baseline performance tasks will determine student levels and levels will be established using a performance rubric.</w:t>
            </w:r>
            <w:r w:rsidR="00F8387C" w:rsidRPr="00B94260">
              <w:rPr>
                <w:rFonts w:ascii="Arial" w:hAnsi="Arial" w:cs="Arial"/>
                <w:color w:val="7030A0"/>
                <w:sz w:val="20"/>
                <w:szCs w:val="20"/>
              </w:rPr>
              <w:t xml:space="preserve"> Summative performance task will be us</w:t>
            </w:r>
            <w:r w:rsidR="00D84DB6">
              <w:rPr>
                <w:rFonts w:ascii="Arial" w:hAnsi="Arial" w:cs="Arial"/>
                <w:color w:val="7030A0"/>
                <w:sz w:val="20"/>
                <w:szCs w:val="20"/>
              </w:rPr>
              <w:t>ed to determine student growth.</w:t>
            </w:r>
            <w:r w:rsidR="00F8387C" w:rsidRPr="00B94260">
              <w:rPr>
                <w:rFonts w:ascii="Arial" w:hAnsi="Arial" w:cs="Arial"/>
                <w:color w:val="7030A0"/>
                <w:sz w:val="20"/>
                <w:szCs w:val="20"/>
              </w:rPr>
              <w:t xml:space="preserve"> Effective performance in looking at, analyzing, and  judgment; and student </w:t>
            </w:r>
            <w:r w:rsidR="00F8387C" w:rsidRPr="00B94260">
              <w:rPr>
                <w:rFonts w:ascii="Arial" w:hAnsi="Arial" w:cs="Arial"/>
                <w:color w:val="7030A0"/>
                <w:sz w:val="20"/>
                <w:szCs w:val="20"/>
              </w:rPr>
              <w:lastRenderedPageBreak/>
              <w:t>experiences in writing using descriptive details and well-structured sequencing of events of ideas can be applied across all content areas and support college and career readiness.</w:t>
            </w:r>
          </w:p>
          <w:p w:rsidR="005316CD" w:rsidRPr="00E10A04" w:rsidRDefault="005316CD" w:rsidP="00B94260">
            <w:pPr>
              <w:spacing w:after="0" w:line="240" w:lineRule="auto"/>
              <w:rPr>
                <w:rFonts w:ascii="Arial" w:hAnsi="Arial" w:cs="Arial"/>
                <w:color w:val="000000"/>
                <w:sz w:val="20"/>
                <w:szCs w:val="20"/>
              </w:rPr>
            </w:pPr>
          </w:p>
        </w:tc>
      </w:tr>
    </w:tbl>
    <w:p w:rsidR="005316CD" w:rsidRDefault="005316CD"/>
    <w:p w:rsidR="00D84DB6" w:rsidRDefault="00D84DB6">
      <w:pPr>
        <w:spacing w:after="0" w:line="240" w:lineRule="auto"/>
      </w:pPr>
      <w:r>
        <w:br w:type="page"/>
      </w:r>
    </w:p>
    <w:p w:rsidR="00B94260" w:rsidRDefault="00D84DB6">
      <w:r>
        <w:t>Appendix 1</w:t>
      </w:r>
      <w:r>
        <w:object w:dxaOrig="12960" w:dyaOrig="10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in;height:504.75pt" o:ole="">
            <v:imagedata r:id="rId8" o:title=""/>
          </v:shape>
          <o:OLEObject Type="Embed" ProgID="Word.Document.12" ShapeID="_x0000_i1025" DrawAspect="Content" ObjectID="_1399101015" r:id="rId9">
            <o:FieldCodes>\s</o:FieldCodes>
          </o:OLEObject>
        </w:object>
      </w:r>
    </w:p>
    <w:p w:rsidR="00D84DB6" w:rsidRDefault="00D84DB6"/>
    <w:p w:rsidR="00D84DB6" w:rsidRDefault="00D84DB6">
      <w:r>
        <w:t>Appendix 2</w:t>
      </w:r>
    </w:p>
    <w:p w:rsidR="00D84DB6" w:rsidRDefault="00D84DB6" w:rsidP="00D84DB6">
      <w:r>
        <w:t xml:space="preserve">LLTJ Writing Prompt Rubric   </w:t>
      </w:r>
    </w:p>
    <w:p w:rsidR="00D84DB6" w:rsidRDefault="00D84DB6" w:rsidP="00D84DB6">
      <w:r>
        <w:t>Level 4</w:t>
      </w:r>
    </w:p>
    <w:p w:rsidR="00D84DB6" w:rsidRDefault="00D84DB6" w:rsidP="00D84DB6">
      <w:r>
        <w:t>Highly Effective</w:t>
      </w:r>
    </w:p>
    <w:p w:rsidR="00D84DB6" w:rsidRDefault="00D84DB6" w:rsidP="00D84DB6">
      <w:r>
        <w:t>The responses:</w:t>
      </w:r>
    </w:p>
    <w:p w:rsidR="00D84DB6" w:rsidRDefault="00D84DB6" w:rsidP="00D84DB6">
      <w:r>
        <w:t>•</w:t>
      </w:r>
      <w:r>
        <w:tab/>
        <w:t>Fulfills the requirements of the task and demonstrates a thorough understanding of how to look at, think about, and judge an artwork.</w:t>
      </w:r>
    </w:p>
    <w:p w:rsidR="00D84DB6" w:rsidRDefault="00D84DB6" w:rsidP="00D84DB6">
      <w:r>
        <w:t>•</w:t>
      </w:r>
      <w:r>
        <w:tab/>
        <w:t>Makes effective use of relevant and accurate details used in the artwork.  Use of three details or more as supported by the artwork.</w:t>
      </w:r>
    </w:p>
    <w:p w:rsidR="00D84DB6" w:rsidRDefault="00D84DB6" w:rsidP="00D84DB6">
      <w:r>
        <w:t>•</w:t>
      </w:r>
      <w:r>
        <w:tab/>
        <w:t>Demonstrates a thorough understanding of the use of art elements and principles evident in the artwork.</w:t>
      </w:r>
    </w:p>
    <w:p w:rsidR="00D84DB6" w:rsidRDefault="00D84DB6" w:rsidP="00D84DB6">
      <w:r>
        <w:t>•</w:t>
      </w:r>
      <w:r>
        <w:tab/>
        <w:t>Establishes and maintains a clear focus and demonstrates proper sequencing of details.</w:t>
      </w:r>
    </w:p>
    <w:p w:rsidR="00D84DB6" w:rsidRDefault="00D84DB6" w:rsidP="00D84DB6">
      <w:r>
        <w:t>•</w:t>
      </w:r>
      <w:r>
        <w:tab/>
        <w:t>Accurately states an opinion or point of view of an artwork and provide accurate and relevant supporting details.</w:t>
      </w:r>
    </w:p>
    <w:p w:rsidR="00D84DB6" w:rsidRDefault="00D84DB6" w:rsidP="00D84DB6">
      <w:r>
        <w:t>•</w:t>
      </w:r>
      <w:r>
        <w:tab/>
        <w:t>Accurately connects details of the artwork to personal experience.</w:t>
      </w:r>
    </w:p>
    <w:p w:rsidR="00D84DB6" w:rsidRDefault="00D84DB6" w:rsidP="00D84DB6">
      <w:r>
        <w:t>•</w:t>
      </w:r>
      <w:r>
        <w:tab/>
        <w:t>Accurately demonstrates the ability to connect feelings and emotions to the artwork.</w:t>
      </w:r>
    </w:p>
    <w:p w:rsidR="00D84DB6" w:rsidRDefault="00D84DB6" w:rsidP="00D84DB6">
      <w:r>
        <w:t>•</w:t>
      </w:r>
      <w:r>
        <w:tab/>
        <w:t>Demonstrates curiosity and the ability to ask relevant questions.</w:t>
      </w:r>
    </w:p>
    <w:p w:rsidR="00D84DB6" w:rsidRDefault="00D84DB6" w:rsidP="00D84DB6">
      <w:r>
        <w:t>•</w:t>
      </w:r>
      <w:r>
        <w:tab/>
        <w:t>Demonstrates the ability to notice details that show an interest and strong engagement with the artwork.</w:t>
      </w:r>
    </w:p>
    <w:p w:rsidR="00D84DB6" w:rsidRDefault="00D84DB6" w:rsidP="00D84DB6">
      <w:r>
        <w:t>•</w:t>
      </w:r>
      <w:r>
        <w:tab/>
        <w:t>Identifies the main idea of the artwork.</w:t>
      </w:r>
    </w:p>
    <w:p w:rsidR="00D84DB6" w:rsidRDefault="00D84DB6" w:rsidP="00D84DB6">
      <w:r>
        <w:t>Indicators:  Accurate, Complete, Explicit detail, Organized, Clear focus, Evokes meaning, Well-Communicated, Insightful, Outstanding skills</w:t>
      </w:r>
    </w:p>
    <w:p w:rsidR="00D84DB6" w:rsidRDefault="00D84DB6" w:rsidP="00D84DB6">
      <w:r>
        <w:t>Level 3</w:t>
      </w:r>
    </w:p>
    <w:p w:rsidR="00D84DB6" w:rsidRDefault="00D84DB6" w:rsidP="00D84DB6">
      <w:r>
        <w:t>Effective</w:t>
      </w:r>
    </w:p>
    <w:p w:rsidR="00D84DB6" w:rsidRDefault="00D84DB6" w:rsidP="00D84DB6">
      <w:r>
        <w:t>The responses:</w:t>
      </w:r>
    </w:p>
    <w:p w:rsidR="00D84DB6" w:rsidRDefault="00D84DB6" w:rsidP="00D84DB6">
      <w:r>
        <w:t>•</w:t>
      </w:r>
      <w:r>
        <w:tab/>
        <w:t>Fulfills some of the requirements of the task and demonstrates a predominately literal understanding of how to look at, think about and judge an artwork.</w:t>
      </w:r>
    </w:p>
    <w:p w:rsidR="00D84DB6" w:rsidRDefault="00D84DB6" w:rsidP="00D84DB6">
      <w:r>
        <w:t>•</w:t>
      </w:r>
      <w:r>
        <w:tab/>
        <w:t>Provides some relevant details used in the artwork.  Use of at least three details as supported by the artwork.</w:t>
      </w:r>
    </w:p>
    <w:p w:rsidR="00D84DB6" w:rsidRDefault="00D84DB6" w:rsidP="00D84DB6">
      <w:r>
        <w:t>•</w:t>
      </w:r>
      <w:r>
        <w:tab/>
        <w:t>Demonstrates some understanding of the use of art elements and principles evident in the artwork.</w:t>
      </w:r>
    </w:p>
    <w:p w:rsidR="00D84DB6" w:rsidRDefault="00D84DB6" w:rsidP="00D84DB6">
      <w:r>
        <w:t>•</w:t>
      </w:r>
      <w:r>
        <w:tab/>
        <w:t>Is generally focused and has appropriate sequencing of details.</w:t>
      </w:r>
    </w:p>
    <w:p w:rsidR="00D84DB6" w:rsidRDefault="00D84DB6" w:rsidP="00D84DB6">
      <w:r>
        <w:t>•</w:t>
      </w:r>
      <w:r>
        <w:tab/>
      </w:r>
      <w:r w:rsidR="005462C8">
        <w:t>Sufficiently states</w:t>
      </w:r>
      <w:r>
        <w:t xml:space="preserve"> an opinion or point of view of the artwork and provides some relevant supporting details</w:t>
      </w:r>
    </w:p>
    <w:p w:rsidR="00D84DB6" w:rsidRDefault="00D84DB6" w:rsidP="00D84DB6">
      <w:r>
        <w:t>•</w:t>
      </w:r>
      <w:r>
        <w:tab/>
        <w:t>Sufficiently states an opinion or point of view of an artwork and provide relevant supporting details.</w:t>
      </w:r>
    </w:p>
    <w:p w:rsidR="00D84DB6" w:rsidRDefault="00D84DB6" w:rsidP="00D84DB6"/>
    <w:p w:rsidR="00D84DB6" w:rsidRDefault="00D84DB6" w:rsidP="00D84DB6">
      <w:r>
        <w:t>Appendix 2</w:t>
      </w:r>
    </w:p>
    <w:p w:rsidR="00D84DB6" w:rsidRDefault="00D84DB6" w:rsidP="00D84DB6"/>
    <w:p w:rsidR="00D84DB6" w:rsidRDefault="00D84DB6" w:rsidP="00D84DB6">
      <w:r>
        <w:t>•</w:t>
      </w:r>
      <w:r>
        <w:tab/>
        <w:t>Sufficiently connects details of the artwork to personal experience.</w:t>
      </w:r>
    </w:p>
    <w:p w:rsidR="00D84DB6" w:rsidRDefault="00D84DB6" w:rsidP="00D84DB6">
      <w:r>
        <w:t>•</w:t>
      </w:r>
      <w:r>
        <w:tab/>
        <w:t>Sufficiently demonstrates the ability to connect feelings and emotions to the artwork.</w:t>
      </w:r>
    </w:p>
    <w:p w:rsidR="00D84DB6" w:rsidRDefault="00D84DB6" w:rsidP="00D84DB6">
      <w:r>
        <w:t>•</w:t>
      </w:r>
      <w:r>
        <w:tab/>
        <w:t>Demonstrates some curiosity and the ability to ask relevant questions.</w:t>
      </w:r>
    </w:p>
    <w:p w:rsidR="00D84DB6" w:rsidRDefault="00D84DB6" w:rsidP="00D84DB6">
      <w:r>
        <w:t>•</w:t>
      </w:r>
      <w:r>
        <w:tab/>
        <w:t>Demonstrates some ability to notice details that show an interest and some engagement with the artwork.</w:t>
      </w:r>
    </w:p>
    <w:p w:rsidR="00D84DB6" w:rsidRDefault="00D84DB6" w:rsidP="00D84DB6">
      <w:r>
        <w:t>•</w:t>
      </w:r>
      <w:r>
        <w:tab/>
        <w:t>Does not fully identify the main idea of the artwork.</w:t>
      </w:r>
    </w:p>
    <w:p w:rsidR="00D84DB6" w:rsidRDefault="00D84DB6" w:rsidP="00D84DB6"/>
    <w:p w:rsidR="00D84DB6" w:rsidRDefault="00D84DB6" w:rsidP="00D84DB6">
      <w:r>
        <w:t>Indicators:  Literal, Sufficient, Organized, Essentially Correct, Not fully elaborated, Good skills</w:t>
      </w:r>
    </w:p>
    <w:p w:rsidR="00D84DB6" w:rsidRDefault="00D84DB6" w:rsidP="00D84DB6"/>
    <w:p w:rsidR="00D84DB6" w:rsidRDefault="00D84DB6" w:rsidP="00D84DB6"/>
    <w:p w:rsidR="00D84DB6" w:rsidRDefault="00D84DB6" w:rsidP="00D84DB6">
      <w:r>
        <w:t>Level 2</w:t>
      </w:r>
    </w:p>
    <w:p w:rsidR="00D84DB6" w:rsidRDefault="00D84DB6" w:rsidP="00D84DB6">
      <w:r>
        <w:t>Developing</w:t>
      </w:r>
    </w:p>
    <w:p w:rsidR="00D84DB6" w:rsidRDefault="00D84DB6" w:rsidP="00D84DB6">
      <w:r>
        <w:t>The responses:</w:t>
      </w:r>
    </w:p>
    <w:p w:rsidR="00D84DB6" w:rsidRDefault="00D84DB6" w:rsidP="00D84DB6">
      <w:r>
        <w:t>•</w:t>
      </w:r>
      <w:r>
        <w:tab/>
        <w:t>Fulfills some of the requirements of the task and demonstrates some gaps in the student’s understanding of how to look at, think about, and judge an artwork.</w:t>
      </w:r>
    </w:p>
    <w:p w:rsidR="00D84DB6" w:rsidRDefault="00D84DB6" w:rsidP="00D84DB6">
      <w:r>
        <w:t>•</w:t>
      </w:r>
      <w:r>
        <w:tab/>
        <w:t>Provides some relevant details used in the artwork, which may include minor inaccuracies. Use of at least two details supported by the artwork.</w:t>
      </w:r>
    </w:p>
    <w:p w:rsidR="00D84DB6" w:rsidRDefault="00D84DB6" w:rsidP="00D84DB6">
      <w:r>
        <w:t>•</w:t>
      </w:r>
      <w:r>
        <w:tab/>
        <w:t>Demonstrates a predominantly literal understanding of the art elements and principles evident in the artwork.</w:t>
      </w:r>
    </w:p>
    <w:p w:rsidR="00D84DB6" w:rsidRDefault="00D84DB6" w:rsidP="00D84DB6">
      <w:r>
        <w:t>•</w:t>
      </w:r>
      <w:r>
        <w:tab/>
        <w:t>Is generally focused but may but may contain inaccurate sequencing of details.</w:t>
      </w:r>
    </w:p>
    <w:p w:rsidR="00D84DB6" w:rsidRDefault="00D84DB6" w:rsidP="00D84DB6">
      <w:r>
        <w:t>•</w:t>
      </w:r>
      <w:r>
        <w:tab/>
        <w:t>Is able to state a simple opinion or point of view about the artwork and provides limited supporting details.</w:t>
      </w:r>
    </w:p>
    <w:p w:rsidR="00D84DB6" w:rsidRDefault="00D84DB6" w:rsidP="00D84DB6">
      <w:r>
        <w:t>•</w:t>
      </w:r>
      <w:r>
        <w:tab/>
        <w:t>Gives a basic opinion or point of view of an artwork and provides weak and limited supporting details.</w:t>
      </w:r>
    </w:p>
    <w:p w:rsidR="00D84DB6" w:rsidRDefault="00D84DB6" w:rsidP="00D84DB6">
      <w:r>
        <w:t>•</w:t>
      </w:r>
      <w:r>
        <w:tab/>
        <w:t>Makes simple connections with details of the artwork relating to personal experience.</w:t>
      </w:r>
    </w:p>
    <w:p w:rsidR="00D84DB6" w:rsidRDefault="00D84DB6" w:rsidP="00D84DB6">
      <w:r>
        <w:t>•</w:t>
      </w:r>
      <w:r>
        <w:tab/>
        <w:t>Accurately demonstrates the ability to connect feelings and emotions to the artwork.</w:t>
      </w:r>
    </w:p>
    <w:p w:rsidR="00D84DB6" w:rsidRDefault="00D84DB6" w:rsidP="00D84DB6">
      <w:r>
        <w:t>•</w:t>
      </w:r>
      <w:r>
        <w:tab/>
        <w:t>Demonstrates little curiosity or the ability to ask relevant questions.</w:t>
      </w:r>
    </w:p>
    <w:p w:rsidR="00D84DB6" w:rsidRDefault="00D84DB6" w:rsidP="00D84DB6">
      <w:r>
        <w:t>•</w:t>
      </w:r>
      <w:r>
        <w:tab/>
        <w:t>Demonstrates limited ability to notice details that show an interest or engagement with the artwork.</w:t>
      </w:r>
    </w:p>
    <w:p w:rsidR="00D84DB6" w:rsidRDefault="00D84DB6" w:rsidP="00D84DB6">
      <w:r>
        <w:t>•</w:t>
      </w:r>
      <w:r>
        <w:tab/>
        <w:t xml:space="preserve"> Demonstrates gaps in identifying the main idea of the artwork.</w:t>
      </w:r>
    </w:p>
    <w:p w:rsidR="00D84DB6" w:rsidRDefault="00D84DB6" w:rsidP="00D84DB6"/>
    <w:p w:rsidR="00D84DB6" w:rsidRDefault="00D84DB6" w:rsidP="00D84DB6">
      <w:r>
        <w:t>Indicators:  Basic, Limited, Sketchy, Simple, Weakly Organized, Gaps, Poor skills</w:t>
      </w:r>
    </w:p>
    <w:p w:rsidR="00D84DB6" w:rsidRDefault="00D84DB6" w:rsidP="00D84DB6"/>
    <w:p w:rsidR="00D84DB6" w:rsidRDefault="00D84DB6" w:rsidP="00D84DB6"/>
    <w:p w:rsidR="00D84DB6" w:rsidRDefault="00D84DB6" w:rsidP="00D84DB6">
      <w:r>
        <w:t>Level 1</w:t>
      </w:r>
    </w:p>
    <w:p w:rsidR="00D84DB6" w:rsidRDefault="00D84DB6" w:rsidP="00D84DB6">
      <w:r>
        <w:t>Ineffective</w:t>
      </w:r>
    </w:p>
    <w:p w:rsidR="00D84DB6" w:rsidRDefault="00D84DB6" w:rsidP="00D84DB6">
      <w:r>
        <w:t>The responses:</w:t>
      </w:r>
    </w:p>
    <w:p w:rsidR="00D84DB6" w:rsidRDefault="00D84DB6" w:rsidP="00D84DB6">
      <w:r>
        <w:t>•</w:t>
      </w:r>
      <w:r>
        <w:tab/>
        <w:t>Fulfills few requirements of the task and demonstrates little or no understanding of how to look at, think about and judge an art work.</w:t>
      </w:r>
    </w:p>
    <w:p w:rsidR="00D84DB6" w:rsidRDefault="00D84DB6" w:rsidP="00D84DB6">
      <w:r>
        <w:t>•</w:t>
      </w:r>
      <w:r>
        <w:tab/>
        <w:t>Provides, little or no details used in the artwork.</w:t>
      </w:r>
    </w:p>
    <w:p w:rsidR="00D84DB6" w:rsidRDefault="00D84DB6" w:rsidP="00D84DB6">
      <w:r>
        <w:t>•</w:t>
      </w:r>
      <w:r>
        <w:tab/>
        <w:t>Demonstrates no understanding of the art elements and principles and how they are evidenced in the artwork.</w:t>
      </w:r>
    </w:p>
    <w:p w:rsidR="00D84DB6" w:rsidRDefault="00D84DB6" w:rsidP="00D84DB6">
      <w:r>
        <w:t>•</w:t>
      </w:r>
      <w:r>
        <w:tab/>
        <w:t>Lacks focus.</w:t>
      </w:r>
    </w:p>
    <w:p w:rsidR="00D84DB6" w:rsidRDefault="00D84DB6" w:rsidP="00D84DB6">
      <w:r>
        <w:t>•</w:t>
      </w:r>
      <w:r>
        <w:tab/>
        <w:t>Is not able to state an opinion or point of view about the artwork and provide supporting details.</w:t>
      </w:r>
    </w:p>
    <w:p w:rsidR="00D84DB6" w:rsidRDefault="00D84DB6" w:rsidP="00D84DB6">
      <w:r>
        <w:t>•</w:t>
      </w:r>
      <w:r>
        <w:tab/>
        <w:t>Not able to connect details of the artwork to personal experience.</w:t>
      </w:r>
    </w:p>
    <w:p w:rsidR="00D84DB6" w:rsidRDefault="00D84DB6" w:rsidP="00D84DB6">
      <w:r>
        <w:t>•</w:t>
      </w:r>
      <w:r>
        <w:tab/>
        <w:t>Not able to connect feelings and emotions to the artwork.</w:t>
      </w:r>
    </w:p>
    <w:p w:rsidR="00D84DB6" w:rsidRDefault="00D84DB6" w:rsidP="00D84DB6">
      <w:r>
        <w:t>•</w:t>
      </w:r>
      <w:r>
        <w:tab/>
        <w:t>Demonstrates no curiosity or ability to ask relevant questions.</w:t>
      </w:r>
    </w:p>
    <w:p w:rsidR="00D84DB6" w:rsidRDefault="00D84DB6" w:rsidP="00D84DB6">
      <w:r>
        <w:t>•</w:t>
      </w:r>
      <w:r>
        <w:tab/>
        <w:t>Is not able to demonstrate the ability to notice details that show an interest or engagement with the artwork.</w:t>
      </w:r>
    </w:p>
    <w:p w:rsidR="00D84DB6" w:rsidRDefault="00D84DB6" w:rsidP="00D84DB6">
      <w:r>
        <w:t>•</w:t>
      </w:r>
      <w:r>
        <w:tab/>
        <w:t>Not able to identify the main idea of the artwork.</w:t>
      </w:r>
    </w:p>
    <w:p w:rsidR="00D84DB6" w:rsidRDefault="00D84DB6" w:rsidP="00D84DB6"/>
    <w:p w:rsidR="00D84DB6" w:rsidRDefault="00D84DB6" w:rsidP="00D84DB6">
      <w:r>
        <w:t>Indicators:  Incomplete, No detail, No focus, Show confusion, Very poor skills</w:t>
      </w:r>
    </w:p>
    <w:p w:rsidR="00D84DB6" w:rsidRDefault="00D84DB6" w:rsidP="00D84DB6"/>
    <w:p w:rsidR="00D84DB6" w:rsidRDefault="00D84DB6" w:rsidP="00D84DB6"/>
    <w:p w:rsidR="00D84DB6" w:rsidRDefault="005462C8" w:rsidP="00D84DB6">
      <w:r>
        <w:t>Appendix 2</w:t>
      </w:r>
    </w:p>
    <w:p w:rsidR="00D84DB6" w:rsidRDefault="00D84DB6" w:rsidP="00D84DB6"/>
    <w:p w:rsidR="00D84DB6" w:rsidRPr="00932554" w:rsidRDefault="00D84DB6" w:rsidP="00D84DB6">
      <w:pPr>
        <w:rPr>
          <w:b/>
        </w:rPr>
      </w:pPr>
      <w:r w:rsidRPr="00932554">
        <w:rPr>
          <w:b/>
        </w:rPr>
        <w:t>Appendix 3 Vocabulary Pre-Assessment</w:t>
      </w:r>
    </w:p>
    <w:p w:rsidR="00D84DB6" w:rsidRDefault="00D84DB6" w:rsidP="00D84DB6"/>
    <w:p w:rsidR="00D84DB6" w:rsidRPr="00932554" w:rsidRDefault="00D84DB6" w:rsidP="00D84DB6">
      <w:pPr>
        <w:rPr>
          <w:b/>
        </w:rPr>
      </w:pPr>
      <w:r w:rsidRPr="00932554">
        <w:rPr>
          <w:b/>
        </w:rPr>
        <w:t>Process</w:t>
      </w:r>
      <w:r>
        <w:rPr>
          <w:b/>
        </w:rPr>
        <w:t>: Frame of Reference</w:t>
      </w:r>
    </w:p>
    <w:p w:rsidR="00D84DB6" w:rsidRDefault="00D84DB6" w:rsidP="00D84DB6">
      <w:pPr>
        <w:pStyle w:val="ListParagraph"/>
        <w:numPr>
          <w:ilvl w:val="0"/>
          <w:numId w:val="4"/>
        </w:numPr>
      </w:pPr>
      <w:r>
        <w:t>The topic (art vocabulary) to be discussed is place in the center of a matted frame where a picture would be placed in a picture frame.</w:t>
      </w:r>
    </w:p>
    <w:p w:rsidR="00D84DB6" w:rsidRDefault="00D84DB6" w:rsidP="00D84DB6">
      <w:pPr>
        <w:pStyle w:val="ListParagraph"/>
        <w:numPr>
          <w:ilvl w:val="0"/>
          <w:numId w:val="4"/>
        </w:numPr>
      </w:pPr>
      <w:r>
        <w:t>Students are given several minutes to individually jot down words or phrases that come to mind when they hear or see the term “pictured”. Included will the option to also include visual examples of vocabulary.  These responses go in the “mat” area of their frame of reference.</w:t>
      </w:r>
    </w:p>
    <w:p w:rsidR="00D84DB6" w:rsidRDefault="00D84DB6" w:rsidP="00D84DB6">
      <w:pPr>
        <w:pStyle w:val="ListParagraph"/>
        <w:numPr>
          <w:ilvl w:val="0"/>
          <w:numId w:val="4"/>
        </w:numPr>
      </w:pPr>
      <w:r>
        <w:t>Students are then asked to jot down how they came to know what they know or think….that is the sources, people, events that have influenced their thinking. These reactions go in the “frame” are of the graphic.</w:t>
      </w:r>
    </w:p>
    <w:p w:rsidR="00D84DB6" w:rsidRDefault="00D84DB6" w:rsidP="00D84DB6">
      <w:pPr>
        <w:pStyle w:val="ListParagraph"/>
        <w:numPr>
          <w:ilvl w:val="0"/>
          <w:numId w:val="4"/>
        </w:numPr>
      </w:pPr>
      <w:r>
        <w:t>Following the individual reflection and writing, students are asked to share their “frames of reference” with a partner or a small group.</w:t>
      </w:r>
    </w:p>
    <w:p w:rsidR="00D84DB6" w:rsidRDefault="00D84DB6" w:rsidP="00D84DB6">
      <w:pPr>
        <w:rPr>
          <w:b/>
        </w:rPr>
      </w:pPr>
      <w:r w:rsidRPr="00932554">
        <w:rPr>
          <w:b/>
        </w:rPr>
        <w:t>Process</w:t>
      </w:r>
      <w:r>
        <w:rPr>
          <w:b/>
        </w:rPr>
        <w:t>: Graffi</w:t>
      </w:r>
      <w:r w:rsidRPr="00932554">
        <w:rPr>
          <w:b/>
        </w:rPr>
        <w:t>ti</w:t>
      </w:r>
    </w:p>
    <w:p w:rsidR="00D84DB6" w:rsidRPr="00932554" w:rsidRDefault="00D84DB6" w:rsidP="00D84DB6">
      <w:pPr>
        <w:pStyle w:val="ListParagraph"/>
        <w:numPr>
          <w:ilvl w:val="0"/>
          <w:numId w:val="5"/>
        </w:numPr>
        <w:rPr>
          <w:b/>
        </w:rPr>
      </w:pPr>
      <w:r>
        <w:t>Art vocabulary is written on large chart paper and posted around the room.  Students move in small groups from chart to chart.</w:t>
      </w:r>
    </w:p>
    <w:p w:rsidR="00D84DB6" w:rsidRPr="00627AE4" w:rsidRDefault="00D84DB6" w:rsidP="00D84DB6">
      <w:pPr>
        <w:pStyle w:val="ListParagraph"/>
        <w:numPr>
          <w:ilvl w:val="0"/>
          <w:numId w:val="5"/>
        </w:numPr>
        <w:rPr>
          <w:b/>
        </w:rPr>
      </w:pPr>
      <w:r>
        <w:t>Each group works on a different vocabulary word and writes responses or “graffiti” which can be short words, phrases, or graphics on their chart paper.</w:t>
      </w:r>
    </w:p>
    <w:p w:rsidR="00D84DB6" w:rsidRPr="007B5A86" w:rsidRDefault="00D84DB6" w:rsidP="00D84DB6">
      <w:pPr>
        <w:pStyle w:val="ListParagraph"/>
        <w:numPr>
          <w:ilvl w:val="0"/>
          <w:numId w:val="5"/>
        </w:numPr>
        <w:rPr>
          <w:b/>
        </w:rPr>
      </w:pPr>
      <w:r>
        <w:t>After a period of time approx. 5-6 min have students move to a different chart.</w:t>
      </w:r>
    </w:p>
    <w:p w:rsidR="00D84DB6" w:rsidRPr="007B5A86" w:rsidRDefault="00D84DB6" w:rsidP="00D84DB6">
      <w:pPr>
        <w:pStyle w:val="ListParagraph"/>
        <w:numPr>
          <w:ilvl w:val="0"/>
          <w:numId w:val="5"/>
        </w:numPr>
        <w:rPr>
          <w:b/>
        </w:rPr>
      </w:pPr>
      <w:r>
        <w:t>Repeat the process until all the groups have reacted to all charts.</w:t>
      </w:r>
    </w:p>
    <w:p w:rsidR="00D84DB6" w:rsidRPr="00932554" w:rsidRDefault="00D84DB6" w:rsidP="00D84DB6">
      <w:pPr>
        <w:pStyle w:val="ListParagraph"/>
        <w:numPr>
          <w:ilvl w:val="0"/>
          <w:numId w:val="5"/>
        </w:numPr>
        <w:rPr>
          <w:b/>
        </w:rPr>
      </w:pPr>
      <w:r>
        <w:t>Have the charts up and have students respond, identify patterns, summarize, and clarify the meaning of vocabulary terms.</w:t>
      </w:r>
    </w:p>
    <w:p w:rsidR="00D84DB6" w:rsidRDefault="00D84DB6" w:rsidP="00D84DB6"/>
    <w:p w:rsidR="00D84DB6" w:rsidRDefault="00D84DB6" w:rsidP="00D84DB6"/>
    <w:p w:rsidR="00D84DB6" w:rsidRDefault="00953929" w:rsidP="00D84DB6">
      <w:r>
        <w:object w:dxaOrig="12960" w:dyaOrig="9360">
          <v:shape id="_x0000_i1026" type="#_x0000_t75" style="width:9in;height:468pt" o:ole="">
            <v:imagedata r:id="rId10" o:title=""/>
          </v:shape>
          <o:OLEObject Type="Embed" ProgID="Word.Document.12" ShapeID="_x0000_i1026" DrawAspect="Content" ObjectID="_1399101016" r:id="rId11">
            <o:FieldCodes>\s</o:FieldCodes>
          </o:OLEObject>
        </w:object>
      </w:r>
    </w:p>
    <w:p w:rsidR="00953929" w:rsidRPr="005D58B8" w:rsidRDefault="00953929" w:rsidP="00953929">
      <w:pPr>
        <w:rPr>
          <w:b/>
        </w:rPr>
      </w:pPr>
      <w:r w:rsidRPr="005D58B8">
        <w:rPr>
          <w:b/>
        </w:rPr>
        <w:t xml:space="preserve">Artist Statement Rubric   </w:t>
      </w:r>
    </w:p>
    <w:p w:rsidR="00953929" w:rsidRPr="0016145A" w:rsidRDefault="00953929" w:rsidP="00953929">
      <w:pPr>
        <w:rPr>
          <w:b/>
        </w:rPr>
      </w:pPr>
      <w:r w:rsidRPr="0016145A">
        <w:rPr>
          <w:b/>
        </w:rPr>
        <w:t>Level 4</w:t>
      </w:r>
    </w:p>
    <w:p w:rsidR="00953929" w:rsidRPr="0016145A" w:rsidRDefault="00953929" w:rsidP="00953929">
      <w:pPr>
        <w:rPr>
          <w:b/>
        </w:rPr>
      </w:pPr>
      <w:r w:rsidRPr="0016145A">
        <w:rPr>
          <w:b/>
        </w:rPr>
        <w:t>Highly Effective</w:t>
      </w:r>
    </w:p>
    <w:p w:rsidR="00953929" w:rsidRDefault="00953929" w:rsidP="00953929">
      <w:r>
        <w:t>The responses:</w:t>
      </w:r>
    </w:p>
    <w:p w:rsidR="00953929" w:rsidRDefault="00953929" w:rsidP="00953929">
      <w:pPr>
        <w:pStyle w:val="ListParagraph"/>
        <w:numPr>
          <w:ilvl w:val="0"/>
          <w:numId w:val="6"/>
        </w:numPr>
      </w:pPr>
      <w:r>
        <w:t>Fulfills the requirements of the task and demonstrates a thorough understanding of how to compose and artist statement.</w:t>
      </w:r>
    </w:p>
    <w:p w:rsidR="00953929" w:rsidRDefault="00953929" w:rsidP="00953929">
      <w:pPr>
        <w:pStyle w:val="ListParagraph"/>
        <w:numPr>
          <w:ilvl w:val="0"/>
          <w:numId w:val="6"/>
        </w:numPr>
      </w:pPr>
      <w:r>
        <w:t>Uses sentence variety and some challenging vocabulary</w:t>
      </w:r>
    </w:p>
    <w:p w:rsidR="00953929" w:rsidRDefault="00953929" w:rsidP="00953929">
      <w:pPr>
        <w:pStyle w:val="ListParagraph"/>
        <w:numPr>
          <w:ilvl w:val="0"/>
          <w:numId w:val="6"/>
        </w:numPr>
      </w:pPr>
      <w:r>
        <w:t>Makes effective use of relevant and accurate details used in the artwork.  Use of three details or more as supported by the artwork.</w:t>
      </w:r>
    </w:p>
    <w:p w:rsidR="00953929" w:rsidRDefault="00953929" w:rsidP="00953929">
      <w:pPr>
        <w:pStyle w:val="ListParagraph"/>
        <w:numPr>
          <w:ilvl w:val="0"/>
          <w:numId w:val="6"/>
        </w:numPr>
      </w:pPr>
      <w:r>
        <w:t>Demonstrates a thorough understanding of the use of art elements and principles evident in the artwork.</w:t>
      </w:r>
    </w:p>
    <w:p w:rsidR="00953929" w:rsidRDefault="00953929" w:rsidP="00953929">
      <w:pPr>
        <w:pStyle w:val="ListParagraph"/>
        <w:numPr>
          <w:ilvl w:val="0"/>
          <w:numId w:val="6"/>
        </w:numPr>
      </w:pPr>
      <w:r>
        <w:t>Establishes and maintains a clear focus and demonstrates proper sequencing of details.</w:t>
      </w:r>
    </w:p>
    <w:p w:rsidR="00953929" w:rsidRDefault="00953929" w:rsidP="00953929">
      <w:pPr>
        <w:pStyle w:val="ListParagraph"/>
        <w:numPr>
          <w:ilvl w:val="0"/>
          <w:numId w:val="6"/>
        </w:numPr>
      </w:pPr>
      <w:r>
        <w:t>Is fluent and easy to read displays a sense of engagement or voice.</w:t>
      </w:r>
    </w:p>
    <w:p w:rsidR="00953929" w:rsidRDefault="00953929" w:rsidP="00953929">
      <w:pPr>
        <w:pStyle w:val="ListParagraph"/>
        <w:numPr>
          <w:ilvl w:val="0"/>
          <w:numId w:val="6"/>
        </w:numPr>
      </w:pPr>
      <w:r>
        <w:t xml:space="preserve">Uses spelling, grammar, capitalization, and punctuation in a manner that assists in communicating the student’s ideas in a highly </w:t>
      </w:r>
      <w:r w:rsidR="005462C8">
        <w:t>effective manner.</w:t>
      </w:r>
    </w:p>
    <w:p w:rsidR="00953929" w:rsidRDefault="00953929" w:rsidP="00953929">
      <w:r w:rsidRPr="00D84115">
        <w:rPr>
          <w:b/>
        </w:rPr>
        <w:t>Indicators</w:t>
      </w:r>
      <w:r>
        <w:t>:  Accurate, Complete, Explicit detail, Organized, Clear focus, Evokes meaning, Well-Communicated, Insightful, Outstanding skills</w:t>
      </w:r>
    </w:p>
    <w:p w:rsidR="00953929" w:rsidRDefault="00953929" w:rsidP="00953929">
      <w:pPr>
        <w:rPr>
          <w:b/>
        </w:rPr>
      </w:pPr>
    </w:p>
    <w:p w:rsidR="00953929" w:rsidRPr="00C678F1" w:rsidRDefault="00953929" w:rsidP="00953929">
      <w:pPr>
        <w:rPr>
          <w:b/>
        </w:rPr>
      </w:pPr>
      <w:r w:rsidRPr="00C678F1">
        <w:rPr>
          <w:b/>
        </w:rPr>
        <w:t>Level 3</w:t>
      </w:r>
    </w:p>
    <w:p w:rsidR="00953929" w:rsidRPr="00C678F1" w:rsidRDefault="00953929" w:rsidP="00953929">
      <w:pPr>
        <w:rPr>
          <w:b/>
        </w:rPr>
      </w:pPr>
      <w:r w:rsidRPr="00C678F1">
        <w:rPr>
          <w:b/>
        </w:rPr>
        <w:t>Effective</w:t>
      </w:r>
    </w:p>
    <w:p w:rsidR="00953929" w:rsidRDefault="00953929" w:rsidP="00953929">
      <w:r>
        <w:t>The responses:</w:t>
      </w:r>
    </w:p>
    <w:p w:rsidR="00953929" w:rsidRDefault="00953929" w:rsidP="00953929">
      <w:pPr>
        <w:pStyle w:val="ListParagraph"/>
        <w:numPr>
          <w:ilvl w:val="0"/>
          <w:numId w:val="7"/>
        </w:numPr>
      </w:pPr>
      <w:r>
        <w:t>Fulfills some of the requirements of the task and demonstrates a predominately literal understanding of how to compose an artist statement.</w:t>
      </w:r>
    </w:p>
    <w:p w:rsidR="00953929" w:rsidRDefault="00953929" w:rsidP="00953929">
      <w:pPr>
        <w:pStyle w:val="ListParagraph"/>
        <w:numPr>
          <w:ilvl w:val="0"/>
          <w:numId w:val="7"/>
        </w:numPr>
      </w:pPr>
      <w:r>
        <w:t>Uses some sentence variety and might have use of challenging vocabulary</w:t>
      </w:r>
    </w:p>
    <w:p w:rsidR="00953929" w:rsidRDefault="00953929" w:rsidP="00953929">
      <w:pPr>
        <w:pStyle w:val="ListParagraph"/>
        <w:numPr>
          <w:ilvl w:val="0"/>
          <w:numId w:val="7"/>
        </w:numPr>
      </w:pPr>
      <w:r>
        <w:t>Provides some relevant details used in the artwork.  Use of at least three details as supported by the artwork.</w:t>
      </w:r>
    </w:p>
    <w:p w:rsidR="00953929" w:rsidRDefault="00953929" w:rsidP="00953929">
      <w:pPr>
        <w:pStyle w:val="ListParagraph"/>
        <w:numPr>
          <w:ilvl w:val="0"/>
          <w:numId w:val="7"/>
        </w:numPr>
      </w:pPr>
      <w:r>
        <w:t>Demonstrates some understanding of the use of art elements and principles evident in the artwork.</w:t>
      </w:r>
    </w:p>
    <w:p w:rsidR="00953929" w:rsidRDefault="00953929" w:rsidP="00953929">
      <w:pPr>
        <w:pStyle w:val="ListParagraph"/>
        <w:numPr>
          <w:ilvl w:val="0"/>
          <w:numId w:val="7"/>
        </w:numPr>
      </w:pPr>
      <w:r>
        <w:t>Is generally focused and has appropriate sequencing of details.</w:t>
      </w:r>
    </w:p>
    <w:p w:rsidR="00953929" w:rsidRDefault="00953929" w:rsidP="00953929">
      <w:pPr>
        <w:pStyle w:val="ListParagraph"/>
        <w:numPr>
          <w:ilvl w:val="0"/>
          <w:numId w:val="7"/>
        </w:numPr>
      </w:pPr>
      <w:r>
        <w:t>Is readable and may display some sense of engagement or voice.</w:t>
      </w:r>
    </w:p>
    <w:p w:rsidR="00953929" w:rsidRDefault="00953929" w:rsidP="00953929">
      <w:pPr>
        <w:pStyle w:val="ListParagraph"/>
        <w:numPr>
          <w:ilvl w:val="0"/>
          <w:numId w:val="7"/>
        </w:numPr>
      </w:pPr>
      <w:r>
        <w:t>Uses spelling, grammar, capitalization, and punctuation in a manner that assists in communicating the student’s ideas in in an effective manner.</w:t>
      </w:r>
    </w:p>
    <w:p w:rsidR="00953929" w:rsidRDefault="00953929" w:rsidP="00953929">
      <w:r w:rsidRPr="00D84115">
        <w:rPr>
          <w:b/>
        </w:rPr>
        <w:t>Indicators</w:t>
      </w:r>
      <w:r>
        <w:t>:  Literal, Sufficient, Organized, Essentially Correct, Not fully elaborated, Good skills</w:t>
      </w:r>
    </w:p>
    <w:p w:rsidR="00953929" w:rsidRPr="005D58B8" w:rsidRDefault="00953929" w:rsidP="00953929">
      <w:pPr>
        <w:rPr>
          <w:b/>
        </w:rPr>
      </w:pPr>
      <w:r w:rsidRPr="005D58B8">
        <w:rPr>
          <w:b/>
        </w:rPr>
        <w:t>Appendix 5</w:t>
      </w:r>
    </w:p>
    <w:p w:rsidR="00953929" w:rsidRPr="00C27F96" w:rsidRDefault="00953929" w:rsidP="00953929">
      <w:pPr>
        <w:rPr>
          <w:b/>
        </w:rPr>
      </w:pPr>
      <w:r w:rsidRPr="00C27F96">
        <w:rPr>
          <w:b/>
        </w:rPr>
        <w:t>Level 2</w:t>
      </w:r>
    </w:p>
    <w:p w:rsidR="00953929" w:rsidRPr="00C27F96" w:rsidRDefault="00953929" w:rsidP="00953929">
      <w:pPr>
        <w:rPr>
          <w:b/>
        </w:rPr>
      </w:pPr>
      <w:r w:rsidRPr="00C27F96">
        <w:rPr>
          <w:b/>
        </w:rPr>
        <w:t>Developing</w:t>
      </w:r>
    </w:p>
    <w:p w:rsidR="00953929" w:rsidRDefault="00953929" w:rsidP="00953929">
      <w:r>
        <w:t>The responses:</w:t>
      </w:r>
    </w:p>
    <w:p w:rsidR="00953929" w:rsidRDefault="00953929" w:rsidP="00953929">
      <w:pPr>
        <w:pStyle w:val="ListParagraph"/>
        <w:numPr>
          <w:ilvl w:val="0"/>
          <w:numId w:val="8"/>
        </w:numPr>
      </w:pPr>
      <w:r>
        <w:t>Fulfills some of the requirements of the task and demonstrates some gaps in the student’s understanding of how to compose an artist statement.</w:t>
      </w:r>
    </w:p>
    <w:p w:rsidR="00953929" w:rsidRDefault="00953929" w:rsidP="00953929">
      <w:pPr>
        <w:pStyle w:val="ListParagraph"/>
        <w:numPr>
          <w:ilvl w:val="0"/>
          <w:numId w:val="7"/>
        </w:numPr>
      </w:pPr>
      <w:r>
        <w:t>Uses simple sentences, some sentence fragments, and grade-level vocabulary.</w:t>
      </w:r>
    </w:p>
    <w:p w:rsidR="00953929" w:rsidRDefault="00953929" w:rsidP="00953929">
      <w:pPr>
        <w:pStyle w:val="ListParagraph"/>
        <w:numPr>
          <w:ilvl w:val="0"/>
          <w:numId w:val="7"/>
        </w:numPr>
      </w:pPr>
      <w:r>
        <w:t>Provides some relevant details used in the artwork, which may include minor inaccuracies. Use of at least two details supported by the artwork.</w:t>
      </w:r>
    </w:p>
    <w:p w:rsidR="00953929" w:rsidRDefault="00953929" w:rsidP="00953929">
      <w:pPr>
        <w:pStyle w:val="ListParagraph"/>
        <w:numPr>
          <w:ilvl w:val="0"/>
          <w:numId w:val="7"/>
        </w:numPr>
      </w:pPr>
      <w:r>
        <w:t>Demonstrates a predominantly literal understanding of the art elements and principles evident in the artwork.</w:t>
      </w:r>
    </w:p>
    <w:p w:rsidR="00953929" w:rsidRDefault="00953929" w:rsidP="00953929">
      <w:pPr>
        <w:pStyle w:val="ListParagraph"/>
        <w:numPr>
          <w:ilvl w:val="0"/>
          <w:numId w:val="7"/>
        </w:numPr>
      </w:pPr>
      <w:r>
        <w:t>Is generally focused but may but may contain inaccurate sequencing of details.</w:t>
      </w:r>
    </w:p>
    <w:p w:rsidR="00953929" w:rsidRDefault="00953929" w:rsidP="00953929">
      <w:pPr>
        <w:pStyle w:val="ListParagraph"/>
        <w:numPr>
          <w:ilvl w:val="0"/>
          <w:numId w:val="7"/>
        </w:numPr>
      </w:pPr>
      <w:r>
        <w:t>Is readable and may display limited ability to give a sense of engagement or voice.</w:t>
      </w:r>
    </w:p>
    <w:p w:rsidR="00953929" w:rsidRDefault="00953929" w:rsidP="00953929">
      <w:pPr>
        <w:pStyle w:val="ListParagraph"/>
        <w:numPr>
          <w:ilvl w:val="0"/>
          <w:numId w:val="7"/>
        </w:numPr>
      </w:pPr>
      <w:r>
        <w:t xml:space="preserve">Uses spelling, grammar, capitalization, and punctuation in a manner </w:t>
      </w:r>
      <w:r w:rsidR="005462C8">
        <w:t>that supports</w:t>
      </w:r>
      <w:r>
        <w:t xml:space="preserve"> basic communication and simply supports student ideas.</w:t>
      </w:r>
    </w:p>
    <w:p w:rsidR="00953929" w:rsidRDefault="00953929" w:rsidP="00953929">
      <w:r w:rsidRPr="00C27F96">
        <w:rPr>
          <w:b/>
        </w:rPr>
        <w:t>Indicators</w:t>
      </w:r>
      <w:r>
        <w:t>:  Basic, Limited, Sketchy, Simple, Weakly Organized, Gaps, Poor skills</w:t>
      </w:r>
    </w:p>
    <w:p w:rsidR="00953929" w:rsidRDefault="00953929" w:rsidP="00953929"/>
    <w:p w:rsidR="00953929" w:rsidRPr="00C27F96" w:rsidRDefault="00953929" w:rsidP="00953929">
      <w:pPr>
        <w:rPr>
          <w:b/>
        </w:rPr>
      </w:pPr>
      <w:r w:rsidRPr="00C27F96">
        <w:rPr>
          <w:b/>
        </w:rPr>
        <w:t>Level 1</w:t>
      </w:r>
    </w:p>
    <w:p w:rsidR="00953929" w:rsidRDefault="00953929" w:rsidP="00953929">
      <w:pPr>
        <w:rPr>
          <w:b/>
        </w:rPr>
      </w:pPr>
      <w:r w:rsidRPr="00C27F96">
        <w:rPr>
          <w:b/>
        </w:rPr>
        <w:t>Ineffective</w:t>
      </w:r>
    </w:p>
    <w:p w:rsidR="00953929" w:rsidRDefault="00953929" w:rsidP="00953929">
      <w:r>
        <w:t>The responses:</w:t>
      </w:r>
    </w:p>
    <w:p w:rsidR="00953929" w:rsidRDefault="00953929" w:rsidP="00953929">
      <w:pPr>
        <w:pStyle w:val="ListParagraph"/>
        <w:numPr>
          <w:ilvl w:val="0"/>
          <w:numId w:val="9"/>
        </w:numPr>
      </w:pPr>
      <w:r>
        <w:t>Fulfills few requirements of the task and demonstrates little or no understanding of how to compose an artist statement.</w:t>
      </w:r>
    </w:p>
    <w:p w:rsidR="00953929" w:rsidRDefault="00953929" w:rsidP="00953929">
      <w:pPr>
        <w:pStyle w:val="ListParagraph"/>
        <w:numPr>
          <w:ilvl w:val="0"/>
          <w:numId w:val="9"/>
        </w:numPr>
      </w:pPr>
      <w:r>
        <w:t>Uses sentence fragments or word phrases with below-grade-level vocabulary.</w:t>
      </w:r>
    </w:p>
    <w:p w:rsidR="00953929" w:rsidRDefault="00953929" w:rsidP="00953929">
      <w:pPr>
        <w:pStyle w:val="ListParagraph"/>
        <w:numPr>
          <w:ilvl w:val="0"/>
          <w:numId w:val="9"/>
        </w:numPr>
      </w:pPr>
      <w:r>
        <w:t>Provides, little or no details used in the artwork.</w:t>
      </w:r>
    </w:p>
    <w:p w:rsidR="00953929" w:rsidRDefault="00953929" w:rsidP="00953929">
      <w:pPr>
        <w:pStyle w:val="ListParagraph"/>
        <w:numPr>
          <w:ilvl w:val="0"/>
          <w:numId w:val="9"/>
        </w:numPr>
      </w:pPr>
      <w:r>
        <w:t>Demonstrates no understanding of the art elements and principles and how they are evidenced in the artwork.</w:t>
      </w:r>
    </w:p>
    <w:p w:rsidR="00953929" w:rsidRDefault="00953929" w:rsidP="00953929">
      <w:pPr>
        <w:pStyle w:val="ListParagraph"/>
        <w:numPr>
          <w:ilvl w:val="0"/>
          <w:numId w:val="9"/>
        </w:numPr>
      </w:pPr>
      <w:r>
        <w:t>Lacks focus.</w:t>
      </w:r>
    </w:p>
    <w:p w:rsidR="00953929" w:rsidRDefault="00953929" w:rsidP="00953929">
      <w:pPr>
        <w:pStyle w:val="ListParagraph"/>
        <w:numPr>
          <w:ilvl w:val="0"/>
          <w:numId w:val="9"/>
        </w:numPr>
      </w:pPr>
      <w:r>
        <w:t>Is difficult to read and has little or no sense of engagement or voice.</w:t>
      </w:r>
    </w:p>
    <w:p w:rsidR="00953929" w:rsidRDefault="00953929" w:rsidP="00953929">
      <w:pPr>
        <w:pStyle w:val="ListParagraph"/>
        <w:numPr>
          <w:ilvl w:val="0"/>
          <w:numId w:val="9"/>
        </w:numPr>
      </w:pPr>
      <w:r>
        <w:t>Uses spelling, grammar, capitalization, and punctuation in a manner that impedes understanding of student’s ideas.</w:t>
      </w:r>
    </w:p>
    <w:p w:rsidR="00953929" w:rsidRDefault="00953929" w:rsidP="00953929">
      <w:r w:rsidRPr="00C27F96">
        <w:rPr>
          <w:b/>
        </w:rPr>
        <w:t>Indicators</w:t>
      </w:r>
      <w:r>
        <w:t>:  Incomplete, No detail, No focus, Show confusion, Very poor skills</w:t>
      </w:r>
    </w:p>
    <w:p w:rsidR="00953929" w:rsidRDefault="00953929" w:rsidP="00953929"/>
    <w:p w:rsidR="00953929" w:rsidRDefault="00953929" w:rsidP="00953929"/>
    <w:p w:rsidR="00953929" w:rsidRPr="00C27F96" w:rsidRDefault="00953929" w:rsidP="00953929">
      <w:pPr>
        <w:rPr>
          <w:b/>
        </w:rPr>
      </w:pPr>
      <w:r>
        <w:rPr>
          <w:b/>
        </w:rPr>
        <w:t>Appendix 5</w:t>
      </w:r>
    </w:p>
    <w:p w:rsidR="00953929" w:rsidRDefault="00953929" w:rsidP="00D84DB6"/>
    <w:p w:rsidR="00D84DB6" w:rsidRDefault="00D84DB6"/>
    <w:sectPr w:rsidR="00D84DB6" w:rsidSect="000551D7">
      <w:footerReference w:type="default" r:id="rId12"/>
      <w:pgSz w:w="15840" w:h="12240" w:orient="landscape" w:code="1"/>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DB6" w:rsidRDefault="00D84DB6" w:rsidP="005673D9">
      <w:pPr>
        <w:spacing w:after="0" w:line="240" w:lineRule="auto"/>
      </w:pPr>
      <w:r>
        <w:separator/>
      </w:r>
    </w:p>
  </w:endnote>
  <w:endnote w:type="continuationSeparator" w:id="0">
    <w:p w:rsidR="00D84DB6" w:rsidRDefault="00D84DB6" w:rsidP="0056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DB6" w:rsidRPr="005673D9" w:rsidRDefault="00D84DB6" w:rsidP="005673D9">
    <w:pPr>
      <w:pStyle w:val="Footer"/>
      <w:jc w:val="right"/>
      <w:rPr>
        <w:rFonts w:ascii="Arial" w:hAnsi="Arial" w:cs="Arial"/>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DB6" w:rsidRDefault="00D84DB6" w:rsidP="005673D9">
      <w:pPr>
        <w:spacing w:after="0" w:line="240" w:lineRule="auto"/>
      </w:pPr>
      <w:r>
        <w:separator/>
      </w:r>
    </w:p>
  </w:footnote>
  <w:footnote w:type="continuationSeparator" w:id="0">
    <w:p w:rsidR="00D84DB6" w:rsidRDefault="00D84DB6" w:rsidP="005673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5879"/>
    <w:multiLevelType w:val="hybridMultilevel"/>
    <w:tmpl w:val="DB3E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7D6124"/>
    <w:multiLevelType w:val="hybridMultilevel"/>
    <w:tmpl w:val="DA7E9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905C1A"/>
    <w:multiLevelType w:val="hybridMultilevel"/>
    <w:tmpl w:val="139806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436170A"/>
    <w:multiLevelType w:val="hybridMultilevel"/>
    <w:tmpl w:val="1F905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894866"/>
    <w:multiLevelType w:val="hybridMultilevel"/>
    <w:tmpl w:val="AEBA94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48E01D8"/>
    <w:multiLevelType w:val="hybridMultilevel"/>
    <w:tmpl w:val="CCE0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7A61EA"/>
    <w:multiLevelType w:val="hybridMultilevel"/>
    <w:tmpl w:val="31AC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930E87"/>
    <w:multiLevelType w:val="hybridMultilevel"/>
    <w:tmpl w:val="16562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lvl w:ilvl="0" w:tplc="0409000F">
        <w:start w:val="1"/>
        <w:numFmt w:val="decimal"/>
        <w:lvlText w:val="%1."/>
        <w:lvlJc w:val="left"/>
        <w:pPr>
          <w:ind w:left="72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
    <w:abstractNumId w:val="2"/>
  </w:num>
  <w:num w:numId="4">
    <w:abstractNumId w:val="7"/>
  </w:num>
  <w:num w:numId="5">
    <w:abstractNumId w:val="3"/>
  </w:num>
  <w:num w:numId="6">
    <w:abstractNumId w:val="6"/>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04"/>
    <w:rsid w:val="0000103E"/>
    <w:rsid w:val="00026025"/>
    <w:rsid w:val="000551D7"/>
    <w:rsid w:val="001A4873"/>
    <w:rsid w:val="00292D85"/>
    <w:rsid w:val="003A7612"/>
    <w:rsid w:val="003C2591"/>
    <w:rsid w:val="004462A2"/>
    <w:rsid w:val="004A668C"/>
    <w:rsid w:val="004D7BF3"/>
    <w:rsid w:val="005316CD"/>
    <w:rsid w:val="0053170B"/>
    <w:rsid w:val="00544597"/>
    <w:rsid w:val="00544D05"/>
    <w:rsid w:val="005462C8"/>
    <w:rsid w:val="005673D9"/>
    <w:rsid w:val="005E076B"/>
    <w:rsid w:val="00650CF7"/>
    <w:rsid w:val="00692291"/>
    <w:rsid w:val="006B1A44"/>
    <w:rsid w:val="006B476C"/>
    <w:rsid w:val="006D3DA1"/>
    <w:rsid w:val="00736D27"/>
    <w:rsid w:val="00766A97"/>
    <w:rsid w:val="00805767"/>
    <w:rsid w:val="008261A4"/>
    <w:rsid w:val="0089117A"/>
    <w:rsid w:val="008A55AC"/>
    <w:rsid w:val="008A6B39"/>
    <w:rsid w:val="008F7C3A"/>
    <w:rsid w:val="00906EA5"/>
    <w:rsid w:val="00953929"/>
    <w:rsid w:val="00982347"/>
    <w:rsid w:val="009A335E"/>
    <w:rsid w:val="00A16037"/>
    <w:rsid w:val="00A169F7"/>
    <w:rsid w:val="00A22D1D"/>
    <w:rsid w:val="00A540B7"/>
    <w:rsid w:val="00A726EE"/>
    <w:rsid w:val="00A94BA5"/>
    <w:rsid w:val="00AA61ED"/>
    <w:rsid w:val="00B94260"/>
    <w:rsid w:val="00C73358"/>
    <w:rsid w:val="00CA1DA8"/>
    <w:rsid w:val="00CB3ADF"/>
    <w:rsid w:val="00D8475C"/>
    <w:rsid w:val="00D84DB6"/>
    <w:rsid w:val="00DF10EC"/>
    <w:rsid w:val="00E10A04"/>
    <w:rsid w:val="00E36F46"/>
    <w:rsid w:val="00E753F6"/>
    <w:rsid w:val="00EE1874"/>
    <w:rsid w:val="00F01284"/>
    <w:rsid w:val="00F8387C"/>
    <w:rsid w:val="00FD17BB"/>
    <w:rsid w:val="00FD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basedOn w:val="DefaultParagraphFont"/>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basedOn w:val="DefaultParagraphFont"/>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673D9"/>
    <w:rPr>
      <w:rFonts w:ascii="Tahoma" w:hAnsi="Tahoma" w:cs="Tahoma"/>
      <w:sz w:val="16"/>
      <w:szCs w:val="16"/>
    </w:rPr>
  </w:style>
  <w:style w:type="paragraph" w:styleId="NormalWeb">
    <w:name w:val="Normal (Web)"/>
    <w:basedOn w:val="Normal"/>
    <w:semiHidden/>
    <w:rsid w:val="009A335E"/>
    <w:pPr>
      <w:spacing w:before="100" w:beforeAutospacing="1" w:after="100" w:afterAutospacing="1" w:line="240" w:lineRule="auto"/>
    </w:pPr>
    <w:rPr>
      <w:rFonts w:ascii="Times New Roman" w:eastAsia="Calibri" w:hAnsi="Times New Roman"/>
      <w:sz w:val="24"/>
      <w:szCs w:val="24"/>
    </w:rPr>
  </w:style>
  <w:style w:type="table" w:styleId="TableGrid">
    <w:name w:val="Table Grid"/>
    <w:basedOn w:val="TableNormal"/>
    <w:locked/>
    <w:rsid w:val="00546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basedOn w:val="DefaultParagraphFont"/>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basedOn w:val="DefaultParagraphFont"/>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673D9"/>
    <w:rPr>
      <w:rFonts w:ascii="Tahoma" w:hAnsi="Tahoma" w:cs="Tahoma"/>
      <w:sz w:val="16"/>
      <w:szCs w:val="16"/>
    </w:rPr>
  </w:style>
  <w:style w:type="paragraph" w:styleId="NormalWeb">
    <w:name w:val="Normal (Web)"/>
    <w:basedOn w:val="Normal"/>
    <w:semiHidden/>
    <w:rsid w:val="009A335E"/>
    <w:pPr>
      <w:spacing w:before="100" w:beforeAutospacing="1" w:after="100" w:afterAutospacing="1" w:line="240" w:lineRule="auto"/>
    </w:pPr>
    <w:rPr>
      <w:rFonts w:ascii="Times New Roman" w:eastAsia="Calibri" w:hAnsi="Times New Roman"/>
      <w:sz w:val="24"/>
      <w:szCs w:val="24"/>
    </w:rPr>
  </w:style>
  <w:style w:type="table" w:styleId="TableGrid">
    <w:name w:val="Table Grid"/>
    <w:basedOn w:val="TableNormal"/>
    <w:locked/>
    <w:rsid w:val="00546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Word_Document2.doc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1.doc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2101</Words>
  <Characters>11940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New York State Student Learning Objective Template</vt:lpstr>
    </vt:vector>
  </TitlesOfParts>
  <Company/>
  <LinksUpToDate>false</LinksUpToDate>
  <CharactersWithSpaces>14013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Student Learning Objective Template</dc:title>
  <dc:creator>NYSED</dc:creator>
  <cp:lastModifiedBy>Jeff Craig</cp:lastModifiedBy>
  <cp:revision>7</cp:revision>
  <cp:lastPrinted>2012-05-21T14:24:00Z</cp:lastPrinted>
  <dcterms:created xsi:type="dcterms:W3CDTF">2012-05-01T23:19:00Z</dcterms:created>
  <dcterms:modified xsi:type="dcterms:W3CDTF">2012-05-21T14:24:00Z</dcterms:modified>
</cp:coreProperties>
</file>