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ED8A5" w14:textId="2944E0CA" w:rsidR="001663C2" w:rsidRPr="006E1E7D" w:rsidRDefault="005316CD" w:rsidP="006E1E7D">
      <w:pPr>
        <w:jc w:val="center"/>
        <w:rPr>
          <w:rFonts w:ascii="Gill Sans MT" w:hAnsi="Gill Sans MT"/>
          <w:b/>
          <w:sz w:val="32"/>
        </w:rPr>
      </w:pPr>
      <w:bookmarkStart w:id="0" w:name="_GoBack"/>
      <w:bookmarkEnd w:id="0"/>
      <w:r w:rsidRPr="00982347">
        <w:rPr>
          <w:rFonts w:ascii="Gill Sans MT" w:hAnsi="Gill Sans MT"/>
          <w:b/>
          <w:sz w:val="32"/>
        </w:rPr>
        <w:t>New York S</w:t>
      </w:r>
      <w:r w:rsidR="006E1E7D">
        <w:rPr>
          <w:rFonts w:ascii="Gill Sans MT" w:hAnsi="Gill Sans MT"/>
          <w:b/>
          <w:sz w:val="32"/>
        </w:rPr>
        <w:t xml:space="preserve">tate Student Learning Objective: </w:t>
      </w:r>
      <w:r w:rsidR="006E1E7D" w:rsidRPr="006E1E7D">
        <w:rPr>
          <w:rFonts w:ascii="Gill Sans MT" w:hAnsi="Gill Sans MT"/>
          <w:b/>
          <w:color w:val="7030A0"/>
          <w:sz w:val="32"/>
        </w:rPr>
        <w:t>Art 6</w:t>
      </w:r>
      <w:r w:rsidR="006E1E7D" w:rsidRPr="006E1E7D">
        <w:rPr>
          <w:rFonts w:ascii="Gill Sans MT" w:hAnsi="Gill Sans MT"/>
          <w:b/>
          <w:color w:val="7030A0"/>
          <w:sz w:val="32"/>
          <w:vertAlign w:val="superscript"/>
        </w:rPr>
        <w:t>th</w:t>
      </w:r>
      <w:r w:rsidR="006E1E7D" w:rsidRPr="006E1E7D">
        <w:rPr>
          <w:rFonts w:ascii="Gill Sans MT" w:hAnsi="Gill Sans MT"/>
          <w:b/>
          <w:color w:val="7030A0"/>
          <w:sz w:val="32"/>
        </w:rPr>
        <w:t xml:space="preserve"> Grade</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14:paraId="532B797E" w14:textId="77777777"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14:paraId="56AA026A" w14:textId="77777777"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14:paraId="5418B87A" w14:textId="77777777"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14:paraId="45E0C092" w14:textId="77777777"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14:paraId="5A488D29" w14:textId="1AFE1B23" w:rsidR="005316CD" w:rsidRPr="00292D85" w:rsidRDefault="005316CD" w:rsidP="00906EA5">
            <w:pPr>
              <w:rPr>
                <w:i/>
                <w:sz w:val="20"/>
              </w:rPr>
            </w:pPr>
            <w:r w:rsidRPr="00292D85">
              <w:rPr>
                <w:i/>
                <w:sz w:val="20"/>
              </w:rPr>
              <w:t xml:space="preserve">These are the students assigned to the course section(s) in this SLO - all students who are assigned to the course section(s) must be included in the SLO. </w:t>
            </w:r>
          </w:p>
          <w:p w14:paraId="144C6620" w14:textId="672C7352" w:rsidR="007A61E6" w:rsidRPr="006E1E7D" w:rsidRDefault="007A61E6" w:rsidP="004462A2">
            <w:pPr>
              <w:spacing w:after="0" w:line="240" w:lineRule="auto"/>
              <w:rPr>
                <w:rFonts w:ascii="Arial" w:hAnsi="Arial" w:cs="Arial"/>
                <w:color w:val="7030A0"/>
                <w:sz w:val="20"/>
                <w:szCs w:val="20"/>
              </w:rPr>
            </w:pPr>
            <w:r w:rsidRPr="006E1E7D">
              <w:rPr>
                <w:rFonts w:ascii="Arial" w:hAnsi="Arial" w:cs="Arial"/>
                <w:color w:val="7030A0"/>
                <w:sz w:val="20"/>
                <w:szCs w:val="20"/>
              </w:rPr>
              <w:t>4</w:t>
            </w:r>
            <w:r w:rsidR="00E34075" w:rsidRPr="006E1E7D">
              <w:rPr>
                <w:rFonts w:ascii="Arial" w:hAnsi="Arial" w:cs="Arial"/>
                <w:color w:val="7030A0"/>
                <w:sz w:val="20"/>
                <w:szCs w:val="20"/>
              </w:rPr>
              <w:t xml:space="preserve"> sections of</w:t>
            </w:r>
            <w:r w:rsidR="00026FDA" w:rsidRPr="006E1E7D">
              <w:rPr>
                <w:rFonts w:ascii="Arial" w:hAnsi="Arial" w:cs="Arial"/>
                <w:color w:val="7030A0"/>
                <w:sz w:val="20"/>
                <w:szCs w:val="20"/>
              </w:rPr>
              <w:t xml:space="preserve"> heterogeneously grouped</w:t>
            </w:r>
            <w:r w:rsidR="00E34075" w:rsidRPr="006E1E7D">
              <w:rPr>
                <w:rFonts w:ascii="Arial" w:hAnsi="Arial" w:cs="Arial"/>
                <w:color w:val="7030A0"/>
                <w:sz w:val="20"/>
                <w:szCs w:val="20"/>
              </w:rPr>
              <w:t xml:space="preserve"> 6</w:t>
            </w:r>
            <w:r w:rsidR="00E34075" w:rsidRPr="006E1E7D">
              <w:rPr>
                <w:rFonts w:ascii="Arial" w:hAnsi="Arial" w:cs="Arial"/>
                <w:color w:val="7030A0"/>
                <w:sz w:val="20"/>
                <w:szCs w:val="20"/>
                <w:vertAlign w:val="superscript"/>
              </w:rPr>
              <w:t>th</w:t>
            </w:r>
            <w:r w:rsidR="00A928EC" w:rsidRPr="006E1E7D">
              <w:rPr>
                <w:rFonts w:ascii="Arial" w:hAnsi="Arial" w:cs="Arial"/>
                <w:color w:val="7030A0"/>
                <w:sz w:val="20"/>
                <w:szCs w:val="20"/>
              </w:rPr>
              <w:t xml:space="preserve"> grade classes~ 110 students</w:t>
            </w:r>
            <w:r w:rsidR="00487706" w:rsidRPr="006E1E7D">
              <w:rPr>
                <w:rFonts w:ascii="Arial" w:hAnsi="Arial" w:cs="Arial"/>
                <w:color w:val="7030A0"/>
                <w:sz w:val="20"/>
                <w:szCs w:val="20"/>
              </w:rPr>
              <w:t xml:space="preserve"> in a Title 1 middle school.</w:t>
            </w:r>
          </w:p>
          <w:p w14:paraId="34DE6D6D" w14:textId="77777777" w:rsidR="005316CD" w:rsidRPr="00E10A04" w:rsidRDefault="005316CD" w:rsidP="004462A2">
            <w:pPr>
              <w:spacing w:after="0" w:line="240" w:lineRule="auto"/>
              <w:rPr>
                <w:rFonts w:ascii="Arial" w:hAnsi="Arial" w:cs="Arial"/>
                <w:color w:val="000000"/>
                <w:sz w:val="20"/>
                <w:szCs w:val="20"/>
              </w:rPr>
            </w:pPr>
          </w:p>
        </w:tc>
      </w:tr>
      <w:tr w:rsidR="005316CD" w:rsidRPr="00292D85" w14:paraId="5A8A199E" w14:textId="77777777"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14:paraId="5369FDE8" w14:textId="77777777"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14:paraId="6676DB59" w14:textId="75994DD5" w:rsidR="00E3682C" w:rsidRPr="00F13C25" w:rsidRDefault="005316CD" w:rsidP="00B84AF4">
            <w:pPr>
              <w:spacing w:line="240" w:lineRule="auto"/>
              <w:rPr>
                <w:b/>
                <w:i/>
                <w:sz w:val="20"/>
                <w:szCs w:val="20"/>
              </w:rPr>
            </w:pPr>
            <w:r w:rsidRPr="00F13C25">
              <w:rPr>
                <w:b/>
                <w:i/>
                <w:sz w:val="20"/>
                <w:szCs w:val="20"/>
              </w:rPr>
              <w:t xml:space="preserve">What is being taught over the instructional period covered?  Common Core/National/State standards? Will this goal apply to all standards applicable to a course or just </w:t>
            </w:r>
            <w:r w:rsidR="007B6023" w:rsidRPr="00F13C25">
              <w:rPr>
                <w:b/>
                <w:i/>
                <w:sz w:val="20"/>
                <w:szCs w:val="20"/>
              </w:rPr>
              <w:t>to specific priority standards?</w:t>
            </w:r>
          </w:p>
          <w:p w14:paraId="00201578" w14:textId="76A94B2D" w:rsidR="00571377" w:rsidRPr="006E1E7D" w:rsidRDefault="00026FDA" w:rsidP="00E3682C">
            <w:pPr>
              <w:spacing w:line="192" w:lineRule="auto"/>
              <w:rPr>
                <w:rFonts w:ascii="Arial" w:hAnsi="Arial" w:cs="Arial"/>
                <w:color w:val="7030A0"/>
                <w:sz w:val="20"/>
                <w:szCs w:val="20"/>
              </w:rPr>
            </w:pPr>
            <w:r w:rsidRPr="006E1E7D">
              <w:rPr>
                <w:rFonts w:ascii="Arial" w:hAnsi="Arial" w:cs="Arial"/>
                <w:b/>
                <w:color w:val="7030A0"/>
                <w:sz w:val="20"/>
                <w:szCs w:val="20"/>
              </w:rPr>
              <w:t>NYS Visual Arts Learni</w:t>
            </w:r>
            <w:r w:rsidR="007A61E6" w:rsidRPr="006E1E7D">
              <w:rPr>
                <w:rFonts w:ascii="Arial" w:hAnsi="Arial" w:cs="Arial"/>
                <w:b/>
                <w:color w:val="7030A0"/>
                <w:sz w:val="20"/>
                <w:szCs w:val="20"/>
              </w:rPr>
              <w:t>ng Standards</w:t>
            </w:r>
            <w:r w:rsidR="00E3682C" w:rsidRPr="006E1E7D">
              <w:rPr>
                <w:rFonts w:ascii="Arial" w:hAnsi="Arial" w:cs="Arial"/>
                <w:color w:val="7030A0"/>
                <w:sz w:val="20"/>
                <w:szCs w:val="20"/>
              </w:rPr>
              <w:t>*</w:t>
            </w:r>
          </w:p>
          <w:p w14:paraId="4034780A" w14:textId="77C689DD" w:rsidR="007A61E6" w:rsidRPr="006E1E7D" w:rsidRDefault="00571377" w:rsidP="00E3682C">
            <w:pPr>
              <w:spacing w:line="192" w:lineRule="auto"/>
              <w:rPr>
                <w:rFonts w:ascii="Arial" w:hAnsi="Arial" w:cs="Arial"/>
                <w:b/>
                <w:color w:val="7030A0"/>
                <w:sz w:val="20"/>
                <w:szCs w:val="20"/>
              </w:rPr>
            </w:pPr>
            <w:r w:rsidRPr="006E1E7D">
              <w:rPr>
                <w:rFonts w:ascii="Arial" w:hAnsi="Arial" w:cs="Arial"/>
                <w:b/>
                <w:color w:val="7030A0"/>
                <w:sz w:val="20"/>
                <w:szCs w:val="20"/>
              </w:rPr>
              <w:t xml:space="preserve">Standard </w:t>
            </w:r>
            <w:r w:rsidRPr="006E1E7D">
              <w:rPr>
                <w:rFonts w:ascii="Arial" w:hAnsi="Arial" w:cs="Arial"/>
                <w:b/>
                <w:color w:val="7030A0"/>
                <w:sz w:val="20"/>
                <w:szCs w:val="20"/>
                <w:u w:val="single"/>
              </w:rPr>
              <w:t>Arts</w:t>
            </w:r>
            <w:r w:rsidR="007A61E6" w:rsidRPr="006E1E7D">
              <w:rPr>
                <w:rFonts w:ascii="Arial" w:hAnsi="Arial" w:cs="Arial"/>
                <w:b/>
                <w:color w:val="7030A0"/>
                <w:sz w:val="20"/>
                <w:szCs w:val="20"/>
                <w:u w:val="single"/>
              </w:rPr>
              <w:t xml:space="preserve"> 1</w:t>
            </w:r>
            <w:r w:rsidR="007A61E6" w:rsidRPr="006E1E7D">
              <w:rPr>
                <w:rFonts w:ascii="Arial" w:hAnsi="Arial" w:cs="Arial"/>
                <w:b/>
                <w:color w:val="7030A0"/>
                <w:sz w:val="20"/>
                <w:szCs w:val="20"/>
              </w:rPr>
              <w:t>: Creating, Performing and Participating in the Arts</w:t>
            </w:r>
          </w:p>
          <w:p w14:paraId="541F00D5" w14:textId="4A7EDD10" w:rsidR="007A61E6" w:rsidRPr="006E1E7D" w:rsidRDefault="007A61E6" w:rsidP="00E3682C">
            <w:pPr>
              <w:spacing w:line="192" w:lineRule="auto"/>
              <w:rPr>
                <w:rFonts w:ascii="Arial" w:hAnsi="Arial" w:cs="Arial"/>
                <w:color w:val="7030A0"/>
                <w:sz w:val="20"/>
                <w:szCs w:val="20"/>
              </w:rPr>
            </w:pPr>
            <w:r w:rsidRPr="006E1E7D">
              <w:rPr>
                <w:rFonts w:ascii="Arial" w:hAnsi="Arial" w:cs="Arial"/>
                <w:color w:val="7030A0"/>
                <w:sz w:val="20"/>
                <w:szCs w:val="20"/>
              </w:rPr>
              <w:t>Students will actively engage in the processes that constitute creation and participate in various roles in the arts.</w:t>
            </w:r>
          </w:p>
          <w:p w14:paraId="7FF37D42" w14:textId="7C8F023C" w:rsidR="007A61E6" w:rsidRPr="006E1E7D" w:rsidRDefault="007A61E6" w:rsidP="00E3682C">
            <w:pPr>
              <w:spacing w:line="192" w:lineRule="auto"/>
              <w:rPr>
                <w:rFonts w:ascii="Arial" w:hAnsi="Arial" w:cs="Arial"/>
                <w:color w:val="7030A0"/>
                <w:sz w:val="20"/>
                <w:szCs w:val="20"/>
                <w:u w:val="single"/>
              </w:rPr>
            </w:pPr>
            <w:r w:rsidRPr="006E1E7D">
              <w:rPr>
                <w:rFonts w:ascii="Arial" w:hAnsi="Arial" w:cs="Arial"/>
                <w:color w:val="7030A0"/>
                <w:sz w:val="20"/>
                <w:szCs w:val="20"/>
              </w:rPr>
              <w:t>Key Idea</w:t>
            </w:r>
            <w:r w:rsidRPr="006E1E7D">
              <w:rPr>
                <w:rFonts w:ascii="Arial" w:hAnsi="Arial" w:cs="Arial"/>
                <w:b/>
                <w:color w:val="7030A0"/>
                <w:sz w:val="20"/>
                <w:szCs w:val="20"/>
              </w:rPr>
              <w:t xml:space="preserve">: </w:t>
            </w:r>
            <w:r w:rsidRPr="006E1E7D">
              <w:rPr>
                <w:rFonts w:ascii="Arial" w:hAnsi="Arial" w:cs="Arial"/>
                <w:b/>
                <w:color w:val="7030A0"/>
                <w:sz w:val="20"/>
                <w:szCs w:val="20"/>
                <w:u w:val="single"/>
              </w:rPr>
              <w:t>ARTS1.VA.4</w:t>
            </w:r>
            <w:r w:rsidRPr="006E1E7D">
              <w:rPr>
                <w:rFonts w:ascii="Arial" w:hAnsi="Arial" w:cs="Arial"/>
                <w:color w:val="7030A0"/>
                <w:sz w:val="20"/>
                <w:szCs w:val="20"/>
                <w:u w:val="single"/>
              </w:rPr>
              <w:t>:</w:t>
            </w:r>
          </w:p>
          <w:p w14:paraId="7D3CCB6A" w14:textId="77777777" w:rsidR="00E3682C" w:rsidRPr="006E1E7D" w:rsidRDefault="007A61E6" w:rsidP="00E3682C">
            <w:pPr>
              <w:spacing w:line="192" w:lineRule="auto"/>
              <w:rPr>
                <w:rFonts w:ascii="Arial" w:hAnsi="Arial" w:cs="Arial"/>
                <w:color w:val="7030A0"/>
                <w:sz w:val="20"/>
                <w:szCs w:val="20"/>
              </w:rPr>
            </w:pPr>
            <w:r w:rsidRPr="006E1E7D">
              <w:rPr>
                <w:rFonts w:ascii="Arial" w:hAnsi="Arial" w:cs="Arial"/>
                <w:color w:val="7030A0"/>
                <w:sz w:val="20"/>
                <w:szCs w:val="20"/>
              </w:rPr>
              <w:t>Students will make works of art that explore different kinds of subject matter, topics, themes, and metaphors.  Students will understand and use sensory elements, organizational principles, and</w:t>
            </w:r>
            <w:r w:rsidR="00A16134" w:rsidRPr="006E1E7D">
              <w:rPr>
                <w:rFonts w:ascii="Arial" w:hAnsi="Arial" w:cs="Arial"/>
                <w:color w:val="7030A0"/>
                <w:sz w:val="20"/>
                <w:szCs w:val="20"/>
              </w:rPr>
              <w:t xml:space="preserve"> expressive images to communicate their own ideas in works of art.  Students will use a variety of art materials, processes, mediums, and techniques, and use appropriate technologies for creating and exhibiting visual art works.</w:t>
            </w:r>
          </w:p>
          <w:p w14:paraId="317B70A8" w14:textId="20548B75" w:rsidR="007B6023" w:rsidRPr="006E1E7D" w:rsidRDefault="007B6023" w:rsidP="00E3682C">
            <w:pPr>
              <w:spacing w:line="192" w:lineRule="auto"/>
              <w:rPr>
                <w:rFonts w:ascii="Arial" w:hAnsi="Arial" w:cs="Arial"/>
                <w:color w:val="7030A0"/>
                <w:sz w:val="20"/>
                <w:szCs w:val="20"/>
              </w:rPr>
            </w:pPr>
            <w:r w:rsidRPr="006E1E7D">
              <w:rPr>
                <w:rFonts w:ascii="Arial" w:hAnsi="Arial" w:cs="Arial"/>
                <w:color w:val="7030A0"/>
                <w:sz w:val="20"/>
                <w:szCs w:val="20"/>
              </w:rPr>
              <w:t xml:space="preserve">Academic Level: Intermediate  </w:t>
            </w:r>
          </w:p>
          <w:p w14:paraId="1567D537" w14:textId="1F1B8F76" w:rsidR="00A16134" w:rsidRPr="006E1E7D" w:rsidRDefault="00931080" w:rsidP="00E3682C">
            <w:pPr>
              <w:spacing w:line="192" w:lineRule="auto"/>
              <w:rPr>
                <w:rFonts w:ascii="Arial" w:hAnsi="Arial" w:cs="Arial"/>
                <w:color w:val="7030A0"/>
                <w:sz w:val="20"/>
                <w:szCs w:val="20"/>
              </w:rPr>
            </w:pPr>
            <w:r w:rsidRPr="006E1E7D">
              <w:rPr>
                <w:rFonts w:ascii="Arial" w:hAnsi="Arial" w:cs="Arial"/>
                <w:b/>
                <w:bCs/>
                <w:color w:val="7030A0"/>
                <w:sz w:val="20"/>
                <w:szCs w:val="20"/>
              </w:rPr>
              <w:t xml:space="preserve">Performance Indicator - ARTS1.I.VA1B: </w:t>
            </w:r>
            <w:r w:rsidRPr="006E1E7D">
              <w:rPr>
                <w:rFonts w:ascii="Arial" w:hAnsi="Arial" w:cs="Arial"/>
                <w:color w:val="7030A0"/>
                <w:sz w:val="20"/>
                <w:szCs w:val="20"/>
              </w:rPr>
              <w:br/>
              <w:t>Students know and use a variety of sources for developing and conveying ideas, images, themes, symbols, and events in their creation of art (b).</w:t>
            </w:r>
          </w:p>
          <w:p w14:paraId="0D0851B9" w14:textId="71A721FE" w:rsidR="007B6023" w:rsidRPr="006E1E7D" w:rsidRDefault="007B6023" w:rsidP="00E3682C">
            <w:pPr>
              <w:spacing w:line="192" w:lineRule="auto"/>
              <w:rPr>
                <w:rFonts w:ascii="Arial" w:hAnsi="Arial" w:cs="Arial"/>
                <w:color w:val="7030A0"/>
                <w:sz w:val="20"/>
                <w:szCs w:val="20"/>
              </w:rPr>
            </w:pPr>
            <w:r w:rsidRPr="006E1E7D">
              <w:rPr>
                <w:rFonts w:ascii="Arial" w:hAnsi="Arial" w:cs="Arial"/>
                <w:b/>
                <w:bCs/>
                <w:color w:val="7030A0"/>
                <w:sz w:val="20"/>
                <w:szCs w:val="20"/>
              </w:rPr>
              <w:t xml:space="preserve">Performance Indicator - ARTS1.I.VA1D: </w:t>
            </w:r>
            <w:r w:rsidRPr="006E1E7D">
              <w:rPr>
                <w:rFonts w:ascii="Arial" w:hAnsi="Arial" w:cs="Arial"/>
                <w:color w:val="7030A0"/>
                <w:sz w:val="20"/>
                <w:szCs w:val="20"/>
              </w:rPr>
              <w:br/>
              <w:t>Students during the creative process, reflect on the effectiveness of selected mediums or techniques to convey intended meanings (d).</w:t>
            </w:r>
          </w:p>
          <w:p w14:paraId="35E88FA7" w14:textId="610CC4CC" w:rsidR="00BB3E06" w:rsidRPr="006E1E7D" w:rsidRDefault="00BB3E06" w:rsidP="00E3682C">
            <w:pPr>
              <w:spacing w:line="192" w:lineRule="auto"/>
              <w:rPr>
                <w:rFonts w:ascii="Arial" w:hAnsi="Arial" w:cs="Arial"/>
                <w:b/>
                <w:color w:val="7030A0"/>
                <w:sz w:val="20"/>
                <w:szCs w:val="20"/>
              </w:rPr>
            </w:pPr>
            <w:r w:rsidRPr="006E1E7D">
              <w:rPr>
                <w:rFonts w:ascii="Arial" w:hAnsi="Arial" w:cs="Arial"/>
                <w:b/>
                <w:color w:val="7030A0"/>
                <w:sz w:val="20"/>
                <w:szCs w:val="20"/>
              </w:rPr>
              <w:t>Standard ARTS3: Responding to and Analyzing Works of Art</w:t>
            </w:r>
          </w:p>
          <w:p w14:paraId="41E6A5A5" w14:textId="33B3DEDC" w:rsidR="00BB3E06" w:rsidRPr="006E1E7D" w:rsidRDefault="00BB3E06" w:rsidP="00E3682C">
            <w:pPr>
              <w:spacing w:line="192" w:lineRule="auto"/>
              <w:rPr>
                <w:rFonts w:ascii="Arial" w:hAnsi="Arial" w:cs="Arial"/>
                <w:color w:val="7030A0"/>
                <w:sz w:val="20"/>
                <w:szCs w:val="20"/>
              </w:rPr>
            </w:pPr>
            <w:r w:rsidRPr="006E1E7D">
              <w:rPr>
                <w:rFonts w:ascii="Arial" w:hAnsi="Arial" w:cs="Arial"/>
                <w:b/>
                <w:color w:val="7030A0"/>
                <w:sz w:val="20"/>
                <w:szCs w:val="20"/>
              </w:rPr>
              <w:t xml:space="preserve">Key Idea </w:t>
            </w:r>
            <w:r w:rsidRPr="006E1E7D">
              <w:rPr>
                <w:rFonts w:ascii="Arial" w:hAnsi="Arial" w:cs="Arial"/>
                <w:color w:val="7030A0"/>
                <w:sz w:val="20"/>
                <w:szCs w:val="20"/>
                <w:u w:val="single"/>
              </w:rPr>
              <w:t xml:space="preserve">ARTS3.VA4: </w:t>
            </w:r>
            <w:r w:rsidRPr="006E1E7D">
              <w:rPr>
                <w:rFonts w:ascii="Arial" w:hAnsi="Arial" w:cs="Arial"/>
                <w:color w:val="7030A0"/>
                <w:sz w:val="20"/>
                <w:szCs w:val="20"/>
              </w:rPr>
              <w:t xml:space="preserve"> Students will reflect on, interpret and evaluate works of </w:t>
            </w:r>
            <w:r w:rsidR="00376B0B" w:rsidRPr="006E1E7D">
              <w:rPr>
                <w:rFonts w:ascii="Arial" w:hAnsi="Arial" w:cs="Arial"/>
                <w:color w:val="7030A0"/>
                <w:sz w:val="20"/>
                <w:szCs w:val="20"/>
              </w:rPr>
              <w:t>art,</w:t>
            </w:r>
            <w:r w:rsidRPr="006E1E7D">
              <w:rPr>
                <w:rFonts w:ascii="Arial" w:hAnsi="Arial" w:cs="Arial"/>
                <w:color w:val="7030A0"/>
                <w:sz w:val="20"/>
                <w:szCs w:val="20"/>
              </w:rPr>
              <w:t xml:space="preserve"> using the language of art criticism.</w:t>
            </w:r>
          </w:p>
          <w:p w14:paraId="009502C3" w14:textId="44B62E41" w:rsidR="00BB3E06" w:rsidRPr="00553901" w:rsidRDefault="00BB3E06" w:rsidP="00E3682C">
            <w:pPr>
              <w:spacing w:line="192" w:lineRule="auto"/>
              <w:rPr>
                <w:rFonts w:ascii="Arial" w:hAnsi="Arial" w:cs="Arial"/>
                <w:color w:val="7030A0"/>
                <w:sz w:val="20"/>
                <w:szCs w:val="20"/>
              </w:rPr>
            </w:pPr>
            <w:r w:rsidRPr="00553901">
              <w:rPr>
                <w:rFonts w:ascii="Arial" w:hAnsi="Arial" w:cs="Arial"/>
                <w:color w:val="7030A0"/>
                <w:sz w:val="20"/>
                <w:szCs w:val="20"/>
              </w:rPr>
              <w:t>Academic Level: Intermediate</w:t>
            </w:r>
          </w:p>
          <w:p w14:paraId="7A009DA0" w14:textId="77777777" w:rsidR="001835D5" w:rsidRPr="00553901" w:rsidRDefault="00BB3E06" w:rsidP="00E3682C">
            <w:pPr>
              <w:spacing w:line="192" w:lineRule="auto"/>
              <w:rPr>
                <w:rFonts w:ascii="Arial" w:hAnsi="Arial" w:cs="Arial"/>
                <w:color w:val="7030A0"/>
                <w:sz w:val="20"/>
                <w:szCs w:val="20"/>
              </w:rPr>
            </w:pPr>
            <w:r w:rsidRPr="00553901">
              <w:rPr>
                <w:rFonts w:ascii="Arial" w:hAnsi="Arial" w:cs="Arial"/>
                <w:b/>
                <w:color w:val="7030A0"/>
                <w:sz w:val="20"/>
                <w:szCs w:val="20"/>
              </w:rPr>
              <w:t xml:space="preserve">Performance Indicator: </w:t>
            </w:r>
            <w:r w:rsidRPr="00553901">
              <w:rPr>
                <w:rFonts w:ascii="Arial" w:hAnsi="Arial" w:cs="Arial"/>
                <w:color w:val="7030A0"/>
                <w:sz w:val="20"/>
                <w:szCs w:val="20"/>
                <w:u w:val="single"/>
              </w:rPr>
              <w:t xml:space="preserve">ARTS3.I.VA3A:  </w:t>
            </w:r>
            <w:r w:rsidR="008329D3" w:rsidRPr="00553901">
              <w:rPr>
                <w:rFonts w:ascii="Arial" w:hAnsi="Arial" w:cs="Arial"/>
                <w:color w:val="7030A0"/>
                <w:sz w:val="20"/>
                <w:szCs w:val="20"/>
              </w:rPr>
              <w:t>Students discuss and write their analyses and interpretations of their own works</w:t>
            </w:r>
            <w:r w:rsidR="005E01FA" w:rsidRPr="00553901">
              <w:rPr>
                <w:rFonts w:ascii="Arial" w:hAnsi="Arial" w:cs="Arial"/>
                <w:color w:val="7030A0"/>
                <w:sz w:val="20"/>
                <w:szCs w:val="20"/>
              </w:rPr>
              <w:t xml:space="preserve"> of art and the art of others, </w:t>
            </w:r>
            <w:r w:rsidR="008329D3" w:rsidRPr="00553901">
              <w:rPr>
                <w:rFonts w:ascii="Arial" w:hAnsi="Arial" w:cs="Arial"/>
                <w:color w:val="7030A0"/>
                <w:sz w:val="20"/>
                <w:szCs w:val="20"/>
              </w:rPr>
              <w:t xml:space="preserve">using appropriate critical language. </w:t>
            </w:r>
          </w:p>
          <w:p w14:paraId="5502EAF5" w14:textId="5DCDD127" w:rsidR="001835D5" w:rsidRPr="00553901" w:rsidRDefault="001835D5" w:rsidP="00E3682C">
            <w:pPr>
              <w:spacing w:line="192" w:lineRule="auto"/>
              <w:rPr>
                <w:rFonts w:ascii="Arial" w:hAnsi="Arial" w:cs="Arial"/>
                <w:color w:val="7030A0"/>
                <w:sz w:val="20"/>
                <w:szCs w:val="20"/>
              </w:rPr>
            </w:pPr>
            <w:r w:rsidRPr="00553901">
              <w:rPr>
                <w:rFonts w:ascii="Arial" w:hAnsi="Arial" w:cs="Arial"/>
                <w:color w:val="7030A0"/>
                <w:sz w:val="20"/>
                <w:szCs w:val="20"/>
              </w:rPr>
              <w:t>* cited from www.NYLearns.org</w:t>
            </w:r>
          </w:p>
          <w:p w14:paraId="0D11EA9A" w14:textId="7E12CBC4" w:rsidR="00E34075" w:rsidRPr="00553901" w:rsidRDefault="00E34075" w:rsidP="00E3682C">
            <w:pPr>
              <w:spacing w:line="192" w:lineRule="auto"/>
              <w:rPr>
                <w:rFonts w:ascii="Arial" w:hAnsi="Arial" w:cs="Arial"/>
                <w:b/>
                <w:color w:val="7030A0"/>
                <w:sz w:val="20"/>
                <w:szCs w:val="20"/>
              </w:rPr>
            </w:pPr>
            <w:r w:rsidRPr="00553901">
              <w:rPr>
                <w:rFonts w:ascii="Arial" w:hAnsi="Arial" w:cs="Arial"/>
                <w:color w:val="7030A0"/>
                <w:sz w:val="20"/>
                <w:szCs w:val="20"/>
              </w:rPr>
              <w:br/>
            </w:r>
            <w:r w:rsidR="00A32707" w:rsidRPr="00553901">
              <w:rPr>
                <w:rFonts w:ascii="Arial" w:hAnsi="Arial" w:cs="Arial"/>
                <w:b/>
                <w:color w:val="7030A0"/>
                <w:sz w:val="20"/>
                <w:szCs w:val="20"/>
              </w:rPr>
              <w:t>NYS P-12 CCLS or ELA and Literacy</w:t>
            </w:r>
          </w:p>
          <w:p w14:paraId="163AC702" w14:textId="319C3C02" w:rsidR="00A32707" w:rsidRPr="00553901" w:rsidRDefault="00A32707" w:rsidP="00E3682C">
            <w:pPr>
              <w:spacing w:line="192" w:lineRule="auto"/>
              <w:rPr>
                <w:rFonts w:ascii="Arial" w:hAnsi="Arial" w:cs="Arial"/>
                <w:color w:val="7030A0"/>
                <w:sz w:val="20"/>
                <w:szCs w:val="20"/>
                <w:u w:val="single"/>
              </w:rPr>
            </w:pPr>
            <w:r w:rsidRPr="00553901">
              <w:rPr>
                <w:rFonts w:ascii="Arial" w:hAnsi="Arial" w:cs="Arial"/>
                <w:color w:val="7030A0"/>
                <w:sz w:val="20"/>
                <w:szCs w:val="20"/>
                <w:u w:val="single"/>
              </w:rPr>
              <w:lastRenderedPageBreak/>
              <w:t>College Career Readiness Anchor Standards for Writing:</w:t>
            </w:r>
          </w:p>
          <w:p w14:paraId="51B6EA06" w14:textId="77777777" w:rsidR="00A32707" w:rsidRPr="00553901" w:rsidRDefault="00A32707" w:rsidP="00E3682C">
            <w:pPr>
              <w:spacing w:line="192" w:lineRule="auto"/>
              <w:rPr>
                <w:rFonts w:ascii="Arial" w:hAnsi="Arial" w:cs="Arial"/>
                <w:color w:val="7030A0"/>
                <w:sz w:val="20"/>
                <w:szCs w:val="20"/>
              </w:rPr>
            </w:pPr>
            <w:r w:rsidRPr="00553901">
              <w:rPr>
                <w:rFonts w:ascii="Arial" w:hAnsi="Arial" w:cs="Arial"/>
                <w:color w:val="7030A0"/>
                <w:sz w:val="20"/>
                <w:szCs w:val="20"/>
              </w:rPr>
              <w:t>Range of Writing</w:t>
            </w:r>
          </w:p>
          <w:p w14:paraId="4361E630" w14:textId="1DF2A870" w:rsidR="00A32707" w:rsidRPr="00553901" w:rsidRDefault="00A32707" w:rsidP="00E3682C">
            <w:pPr>
              <w:spacing w:line="192" w:lineRule="auto"/>
              <w:rPr>
                <w:rFonts w:ascii="Arial" w:hAnsi="Arial" w:cs="Arial"/>
                <w:color w:val="7030A0"/>
                <w:sz w:val="20"/>
                <w:szCs w:val="20"/>
              </w:rPr>
            </w:pPr>
            <w:r w:rsidRPr="00553901">
              <w:rPr>
                <w:rFonts w:ascii="Arial" w:hAnsi="Arial" w:cs="Arial"/>
                <w:color w:val="7030A0"/>
                <w:sz w:val="20"/>
                <w:szCs w:val="20"/>
              </w:rPr>
              <w:t>10. Write routinely over extended time frames (time for research, reflection, and revision) and shorter time frames (a single sitting or a day or two)</w:t>
            </w:r>
          </w:p>
          <w:p w14:paraId="322021EE" w14:textId="5E0A6522" w:rsidR="00A32707" w:rsidRPr="00553901" w:rsidRDefault="00A32707" w:rsidP="00E3682C">
            <w:pPr>
              <w:spacing w:line="192" w:lineRule="auto"/>
              <w:rPr>
                <w:rFonts w:ascii="Arial" w:hAnsi="Arial" w:cs="Arial"/>
                <w:b/>
                <w:color w:val="7030A0"/>
                <w:sz w:val="20"/>
                <w:szCs w:val="20"/>
              </w:rPr>
            </w:pPr>
            <w:r w:rsidRPr="00553901">
              <w:rPr>
                <w:rFonts w:ascii="Arial" w:hAnsi="Arial" w:cs="Arial"/>
                <w:b/>
                <w:color w:val="7030A0"/>
                <w:sz w:val="20"/>
                <w:szCs w:val="20"/>
              </w:rPr>
              <w:t>Writing Standards (W)</w:t>
            </w:r>
          </w:p>
          <w:p w14:paraId="4FD6A0F1" w14:textId="462472A0" w:rsidR="00A32707" w:rsidRPr="00553901" w:rsidRDefault="00A32707" w:rsidP="00E3682C">
            <w:pPr>
              <w:spacing w:line="192" w:lineRule="auto"/>
              <w:rPr>
                <w:rFonts w:ascii="Arial" w:hAnsi="Arial" w:cs="Arial"/>
                <w:color w:val="7030A0"/>
                <w:sz w:val="20"/>
                <w:szCs w:val="20"/>
              </w:rPr>
            </w:pPr>
            <w:r w:rsidRPr="00553901">
              <w:rPr>
                <w:rFonts w:ascii="Arial" w:hAnsi="Arial" w:cs="Arial"/>
                <w:b/>
                <w:color w:val="7030A0"/>
                <w:sz w:val="20"/>
                <w:szCs w:val="20"/>
              </w:rPr>
              <w:t xml:space="preserve">2.  </w:t>
            </w:r>
            <w:r w:rsidRPr="00553901">
              <w:rPr>
                <w:rFonts w:ascii="Arial" w:hAnsi="Arial" w:cs="Arial"/>
                <w:color w:val="7030A0"/>
                <w:sz w:val="20"/>
                <w:szCs w:val="20"/>
              </w:rPr>
              <w:t>Write information/explanatory texts</w:t>
            </w:r>
            <w:r w:rsidR="004D7A00" w:rsidRPr="00553901">
              <w:rPr>
                <w:rFonts w:ascii="Arial" w:hAnsi="Arial" w:cs="Arial"/>
                <w:color w:val="7030A0"/>
                <w:sz w:val="20"/>
                <w:szCs w:val="20"/>
              </w:rPr>
              <w:t xml:space="preserve"> to examine a topic and convey ideas, concepts, and information through selection, organization, and analysis of relevant content.</w:t>
            </w:r>
          </w:p>
          <w:p w14:paraId="35819837" w14:textId="36F86AA7" w:rsidR="004D7A00" w:rsidRPr="00553901" w:rsidRDefault="004D7A00" w:rsidP="00E3682C">
            <w:pPr>
              <w:spacing w:line="192" w:lineRule="auto"/>
              <w:rPr>
                <w:rFonts w:ascii="Arial" w:hAnsi="Arial" w:cs="Arial"/>
                <w:color w:val="7030A0"/>
                <w:sz w:val="20"/>
                <w:szCs w:val="20"/>
              </w:rPr>
            </w:pPr>
            <w:r w:rsidRPr="00553901">
              <w:rPr>
                <w:rFonts w:ascii="Arial" w:hAnsi="Arial" w:cs="Arial"/>
                <w:b/>
                <w:color w:val="7030A0"/>
                <w:sz w:val="20"/>
                <w:szCs w:val="20"/>
              </w:rPr>
              <w:t xml:space="preserve">   d</w:t>
            </w:r>
            <w:r w:rsidRPr="00553901">
              <w:rPr>
                <w:rFonts w:ascii="Arial" w:hAnsi="Arial" w:cs="Arial"/>
                <w:color w:val="7030A0"/>
                <w:sz w:val="20"/>
                <w:szCs w:val="20"/>
              </w:rPr>
              <w:t>. Use precise language and domain-specific vocabulary to inform about or explain the topic.</w:t>
            </w:r>
          </w:p>
          <w:p w14:paraId="73204E80" w14:textId="3D140709" w:rsidR="004D7A00" w:rsidRPr="00553901" w:rsidRDefault="004D7A00" w:rsidP="00E3682C">
            <w:pPr>
              <w:spacing w:line="192" w:lineRule="auto"/>
              <w:rPr>
                <w:rFonts w:ascii="Arial" w:hAnsi="Arial" w:cs="Arial"/>
                <w:b/>
                <w:color w:val="7030A0"/>
                <w:sz w:val="20"/>
                <w:szCs w:val="20"/>
              </w:rPr>
            </w:pPr>
            <w:r w:rsidRPr="00553901">
              <w:rPr>
                <w:rFonts w:ascii="Arial" w:hAnsi="Arial" w:cs="Arial"/>
                <w:b/>
                <w:color w:val="7030A0"/>
                <w:sz w:val="20"/>
                <w:szCs w:val="20"/>
              </w:rPr>
              <w:t xml:space="preserve"> Standards for Language (L)</w:t>
            </w:r>
          </w:p>
          <w:p w14:paraId="28896E37" w14:textId="37E97C51" w:rsidR="004D7A00" w:rsidRPr="00553901" w:rsidRDefault="004D7A00" w:rsidP="00E3682C">
            <w:pPr>
              <w:spacing w:line="192" w:lineRule="auto"/>
              <w:rPr>
                <w:rFonts w:ascii="Arial" w:hAnsi="Arial" w:cs="Arial"/>
                <w:color w:val="7030A0"/>
                <w:sz w:val="20"/>
                <w:szCs w:val="20"/>
              </w:rPr>
            </w:pPr>
            <w:r w:rsidRPr="00553901">
              <w:rPr>
                <w:rFonts w:ascii="Arial" w:hAnsi="Arial" w:cs="Arial"/>
                <w:b/>
                <w:color w:val="7030A0"/>
                <w:sz w:val="20"/>
                <w:szCs w:val="20"/>
              </w:rPr>
              <w:t xml:space="preserve">6.   </w:t>
            </w:r>
            <w:r w:rsidRPr="00553901">
              <w:rPr>
                <w:rFonts w:ascii="Arial" w:hAnsi="Arial" w:cs="Arial"/>
                <w:color w:val="7030A0"/>
                <w:sz w:val="20"/>
                <w:szCs w:val="20"/>
              </w:rPr>
              <w:t>Acquire and use accurately grade-specific general academic and domain-specific phrases: gather vocabulary when considering a word or phrase important to comprehension or expression</w:t>
            </w:r>
          </w:p>
          <w:p w14:paraId="0361D08B" w14:textId="3BDDB749" w:rsidR="005316CD" w:rsidRPr="00E10A04" w:rsidRDefault="005316CD" w:rsidP="00B84AF4">
            <w:pPr>
              <w:spacing w:after="0" w:line="240" w:lineRule="auto"/>
              <w:rPr>
                <w:rFonts w:ascii="Arial" w:hAnsi="Arial" w:cs="Arial"/>
                <w:color w:val="000000"/>
                <w:sz w:val="20"/>
                <w:szCs w:val="20"/>
              </w:rPr>
            </w:pPr>
          </w:p>
        </w:tc>
      </w:tr>
      <w:tr w:rsidR="005316CD" w:rsidRPr="00292D85" w14:paraId="3C23BDE5" w14:textId="77777777"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14:paraId="7F05BA48" w14:textId="47B9536A"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14:paraId="7B1D2A8F" w14:textId="52B71D83" w:rsidR="00553901" w:rsidRDefault="005316CD" w:rsidP="00553901">
            <w:pPr>
              <w:spacing w:line="240" w:lineRule="auto"/>
              <w:rPr>
                <w:b/>
                <w:i/>
                <w:sz w:val="20"/>
                <w:szCs w:val="20"/>
              </w:rPr>
            </w:pPr>
            <w:r w:rsidRPr="00F13C25">
              <w:rPr>
                <w:b/>
                <w:i/>
                <w:sz w:val="20"/>
                <w:szCs w:val="20"/>
              </w:rPr>
              <w:t>What is the instructional period covered (if not a year, rationale for semester/quarter/</w:t>
            </w:r>
            <w:r w:rsidR="00376B0B" w:rsidRPr="00F13C25">
              <w:rPr>
                <w:b/>
                <w:i/>
                <w:sz w:val="20"/>
                <w:szCs w:val="20"/>
              </w:rPr>
              <w:t>etc.</w:t>
            </w:r>
            <w:r w:rsidRPr="00F13C25">
              <w:rPr>
                <w:b/>
                <w:i/>
                <w:sz w:val="20"/>
                <w:szCs w:val="20"/>
              </w:rPr>
              <w:t>)?</w:t>
            </w:r>
          </w:p>
          <w:p w14:paraId="2E3B832A" w14:textId="24608FAE" w:rsidR="005316CD" w:rsidRPr="00553901" w:rsidRDefault="00553901" w:rsidP="00553901">
            <w:pPr>
              <w:spacing w:line="240" w:lineRule="auto"/>
              <w:rPr>
                <w:b/>
                <w:i/>
                <w:sz w:val="20"/>
                <w:szCs w:val="20"/>
              </w:rPr>
            </w:pPr>
            <w:r>
              <w:rPr>
                <w:rFonts w:ascii="Arial" w:hAnsi="Arial" w:cs="Arial"/>
                <w:color w:val="7030A0"/>
                <w:sz w:val="20"/>
                <w:szCs w:val="20"/>
              </w:rPr>
              <w:t xml:space="preserve">Semester: </w:t>
            </w:r>
            <w:r w:rsidR="00A928EC" w:rsidRPr="00553901">
              <w:rPr>
                <w:rFonts w:ascii="Arial" w:hAnsi="Arial" w:cs="Arial"/>
                <w:color w:val="7030A0"/>
                <w:sz w:val="20"/>
                <w:szCs w:val="20"/>
              </w:rPr>
              <w:t>One 40 minute cla</w:t>
            </w:r>
            <w:r w:rsidRPr="00553901">
              <w:rPr>
                <w:rFonts w:ascii="Arial" w:hAnsi="Arial" w:cs="Arial"/>
                <w:color w:val="7030A0"/>
                <w:sz w:val="20"/>
                <w:szCs w:val="20"/>
              </w:rPr>
              <w:t xml:space="preserve">ss every other day for 20 weeks, </w:t>
            </w:r>
            <w:r w:rsidR="001663C2" w:rsidRPr="00553901">
              <w:rPr>
                <w:rFonts w:ascii="Arial" w:hAnsi="Arial" w:cs="Arial"/>
                <w:color w:val="7030A0"/>
                <w:sz w:val="20"/>
                <w:szCs w:val="20"/>
              </w:rPr>
              <w:t xml:space="preserve">September </w:t>
            </w:r>
            <w:r w:rsidR="00ED3819" w:rsidRPr="00553901">
              <w:rPr>
                <w:rFonts w:ascii="Arial" w:hAnsi="Arial" w:cs="Arial"/>
                <w:color w:val="7030A0"/>
                <w:sz w:val="20"/>
                <w:szCs w:val="20"/>
              </w:rPr>
              <w:t xml:space="preserve"> 2012</w:t>
            </w:r>
            <w:r w:rsidR="001663C2" w:rsidRPr="00553901">
              <w:rPr>
                <w:rFonts w:ascii="Arial" w:hAnsi="Arial" w:cs="Arial"/>
                <w:color w:val="7030A0"/>
                <w:sz w:val="20"/>
                <w:szCs w:val="20"/>
              </w:rPr>
              <w:t xml:space="preserve">– January </w:t>
            </w:r>
            <w:r w:rsidR="00ED3819" w:rsidRPr="00553901">
              <w:rPr>
                <w:rFonts w:ascii="Arial" w:hAnsi="Arial" w:cs="Arial"/>
                <w:color w:val="7030A0"/>
                <w:sz w:val="20"/>
                <w:szCs w:val="20"/>
              </w:rPr>
              <w:t>2013</w:t>
            </w:r>
            <w:r w:rsidR="00E34075" w:rsidRPr="00553901">
              <w:rPr>
                <w:rFonts w:ascii="Arial" w:hAnsi="Arial" w:cs="Arial"/>
                <w:color w:val="7030A0"/>
                <w:sz w:val="20"/>
                <w:szCs w:val="20"/>
              </w:rPr>
              <w:t xml:space="preserve"> </w:t>
            </w:r>
            <w:r w:rsidR="001663C2" w:rsidRPr="00553901">
              <w:rPr>
                <w:rFonts w:ascii="Arial" w:hAnsi="Arial" w:cs="Arial"/>
                <w:color w:val="7030A0"/>
                <w:sz w:val="20"/>
                <w:szCs w:val="20"/>
              </w:rPr>
              <w:t xml:space="preserve">or </w:t>
            </w:r>
            <w:r w:rsidR="00E34075" w:rsidRPr="00553901">
              <w:rPr>
                <w:rFonts w:ascii="Arial" w:hAnsi="Arial" w:cs="Arial"/>
                <w:color w:val="7030A0"/>
                <w:sz w:val="20"/>
                <w:szCs w:val="20"/>
              </w:rPr>
              <w:t xml:space="preserve"> </w:t>
            </w:r>
            <w:r w:rsidR="001663C2" w:rsidRPr="00553901">
              <w:rPr>
                <w:rFonts w:ascii="Arial" w:hAnsi="Arial" w:cs="Arial"/>
                <w:color w:val="7030A0"/>
                <w:sz w:val="20"/>
                <w:szCs w:val="20"/>
              </w:rPr>
              <w:t>January</w:t>
            </w:r>
            <w:r w:rsidR="00ED3819" w:rsidRPr="00553901">
              <w:rPr>
                <w:rFonts w:ascii="Arial" w:hAnsi="Arial" w:cs="Arial"/>
                <w:color w:val="7030A0"/>
                <w:sz w:val="20"/>
                <w:szCs w:val="20"/>
              </w:rPr>
              <w:t xml:space="preserve"> 2013</w:t>
            </w:r>
            <w:r w:rsidR="001663C2" w:rsidRPr="00553901">
              <w:rPr>
                <w:rFonts w:ascii="Arial" w:hAnsi="Arial" w:cs="Arial"/>
                <w:color w:val="7030A0"/>
                <w:sz w:val="20"/>
                <w:szCs w:val="20"/>
              </w:rPr>
              <w:t xml:space="preserve"> </w:t>
            </w:r>
            <w:r w:rsidR="00E34075" w:rsidRPr="00553901">
              <w:rPr>
                <w:rFonts w:ascii="Arial" w:hAnsi="Arial" w:cs="Arial"/>
                <w:color w:val="7030A0"/>
                <w:sz w:val="20"/>
                <w:szCs w:val="20"/>
              </w:rPr>
              <w:t>–</w:t>
            </w:r>
            <w:r w:rsidR="001663C2" w:rsidRPr="00553901">
              <w:rPr>
                <w:rFonts w:ascii="Arial" w:hAnsi="Arial" w:cs="Arial"/>
                <w:color w:val="7030A0"/>
                <w:sz w:val="20"/>
                <w:szCs w:val="20"/>
              </w:rPr>
              <w:t xml:space="preserve"> June</w:t>
            </w:r>
            <w:r w:rsidR="00ED3819" w:rsidRPr="00553901">
              <w:rPr>
                <w:rFonts w:ascii="Arial" w:hAnsi="Arial" w:cs="Arial"/>
                <w:color w:val="7030A0"/>
                <w:sz w:val="20"/>
                <w:szCs w:val="20"/>
              </w:rPr>
              <w:t xml:space="preserve"> 2013</w:t>
            </w:r>
          </w:p>
        </w:tc>
      </w:tr>
      <w:tr w:rsidR="005316CD" w:rsidRPr="00292D85" w14:paraId="43169A44" w14:textId="77777777" w:rsidTr="00553901">
        <w:trPr>
          <w:trHeight w:val="49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14:paraId="4238D9A6" w14:textId="0BC7B330"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14:paraId="19A149A6" w14:textId="77777777" w:rsidR="00340EAA" w:rsidRPr="00F13C25" w:rsidRDefault="005316CD" w:rsidP="00906EA5">
            <w:pPr>
              <w:rPr>
                <w:b/>
                <w:i/>
                <w:sz w:val="20"/>
                <w:szCs w:val="20"/>
              </w:rPr>
            </w:pPr>
            <w:r w:rsidRPr="00F13C25">
              <w:rPr>
                <w:rFonts w:ascii="Arial" w:hAnsi="Arial" w:cs="Arial"/>
                <w:b/>
                <w:color w:val="000000"/>
                <w:sz w:val="20"/>
                <w:szCs w:val="20"/>
              </w:rPr>
              <w:t xml:space="preserve"> </w:t>
            </w:r>
            <w:r w:rsidRPr="00F13C25">
              <w:rPr>
                <w:b/>
                <w:i/>
                <w:sz w:val="20"/>
                <w:szCs w:val="20"/>
              </w:rPr>
              <w:t>What specific assessment(s) will be used to measure this goal? The assessment must align to the learning content of the course.</w:t>
            </w:r>
          </w:p>
          <w:p w14:paraId="24EC9A5E" w14:textId="01CAA3C0" w:rsidR="00553901" w:rsidRPr="00553901" w:rsidRDefault="00080F38" w:rsidP="00906EA5">
            <w:pPr>
              <w:rPr>
                <w:rFonts w:ascii="Arial" w:hAnsi="Arial" w:cs="Arial"/>
                <w:color w:val="7030A0"/>
                <w:sz w:val="20"/>
                <w:szCs w:val="20"/>
              </w:rPr>
            </w:pPr>
            <w:r w:rsidRPr="00553901">
              <w:rPr>
                <w:rFonts w:ascii="Arial" w:hAnsi="Arial" w:cs="Arial"/>
                <w:color w:val="7030A0"/>
                <w:sz w:val="20"/>
                <w:szCs w:val="20"/>
              </w:rPr>
              <w:t xml:space="preserve">Formative Assessment: </w:t>
            </w:r>
            <w:r w:rsidR="00023F18">
              <w:rPr>
                <w:rFonts w:ascii="Arial" w:hAnsi="Arial" w:cs="Arial"/>
                <w:color w:val="7030A0"/>
                <w:sz w:val="20"/>
                <w:szCs w:val="20"/>
              </w:rPr>
              <w:t>The 6</w:t>
            </w:r>
            <w:r w:rsidR="00023F18" w:rsidRPr="00023F18">
              <w:rPr>
                <w:rFonts w:ascii="Arial" w:hAnsi="Arial" w:cs="Arial"/>
                <w:color w:val="7030A0"/>
                <w:sz w:val="20"/>
                <w:szCs w:val="20"/>
                <w:vertAlign w:val="superscript"/>
              </w:rPr>
              <w:t>th</w:t>
            </w:r>
            <w:r w:rsidR="00023F18">
              <w:rPr>
                <w:rFonts w:ascii="Arial" w:hAnsi="Arial" w:cs="Arial"/>
                <w:color w:val="7030A0"/>
                <w:sz w:val="20"/>
                <w:szCs w:val="20"/>
              </w:rPr>
              <w:t xml:space="preserve"> grade end-of-the-year portfolio will be used to provide the data for the baseline assessment (district-wide rubrics were used to assess the work done in 6</w:t>
            </w:r>
            <w:r w:rsidR="00023F18" w:rsidRPr="00023F18">
              <w:rPr>
                <w:rFonts w:ascii="Arial" w:hAnsi="Arial" w:cs="Arial"/>
                <w:color w:val="7030A0"/>
                <w:sz w:val="20"/>
                <w:szCs w:val="20"/>
                <w:vertAlign w:val="superscript"/>
              </w:rPr>
              <w:t>th</w:t>
            </w:r>
            <w:r w:rsidR="00023F18">
              <w:rPr>
                <w:rFonts w:ascii="Arial" w:hAnsi="Arial" w:cs="Arial"/>
                <w:color w:val="7030A0"/>
                <w:sz w:val="20"/>
                <w:szCs w:val="20"/>
              </w:rPr>
              <w:t xml:space="preserve"> grade).</w:t>
            </w:r>
          </w:p>
          <w:p w14:paraId="457484D6" w14:textId="1A02EFB5" w:rsidR="00553901" w:rsidRPr="00553901" w:rsidRDefault="00553901" w:rsidP="00553901">
            <w:pPr>
              <w:rPr>
                <w:rFonts w:ascii="Arial" w:hAnsi="Arial" w:cs="Arial"/>
                <w:color w:val="7030A0"/>
                <w:sz w:val="20"/>
                <w:szCs w:val="20"/>
              </w:rPr>
            </w:pPr>
            <w:r w:rsidRPr="00553901">
              <w:rPr>
                <w:rFonts w:ascii="Arial" w:hAnsi="Arial" w:cs="Arial"/>
                <w:color w:val="7030A0"/>
                <w:sz w:val="20"/>
                <w:szCs w:val="20"/>
              </w:rPr>
              <w:t xml:space="preserve">Summative Assessment: </w:t>
            </w:r>
            <w:r>
              <w:rPr>
                <w:rFonts w:ascii="Arial" w:hAnsi="Arial" w:cs="Arial"/>
                <w:color w:val="7030A0"/>
                <w:sz w:val="20"/>
                <w:szCs w:val="20"/>
              </w:rPr>
              <w:t>Students</w:t>
            </w:r>
            <w:r w:rsidRPr="00553901">
              <w:rPr>
                <w:rFonts w:ascii="Arial" w:hAnsi="Arial" w:cs="Arial"/>
                <w:color w:val="7030A0"/>
                <w:sz w:val="20"/>
                <w:szCs w:val="20"/>
              </w:rPr>
              <w:t xml:space="preserve"> will create a drawing of a cupcake in the style of Wayne Thibeaud.  </w:t>
            </w:r>
          </w:p>
          <w:p w14:paraId="4427B9FB" w14:textId="7FE27C3F" w:rsidR="005316CD" w:rsidRPr="00553901" w:rsidRDefault="00553901" w:rsidP="00553901">
            <w:pPr>
              <w:rPr>
                <w:rFonts w:ascii="Arial" w:hAnsi="Arial" w:cs="Arial"/>
                <w:color w:val="7030A0"/>
                <w:sz w:val="20"/>
                <w:szCs w:val="20"/>
              </w:rPr>
            </w:pPr>
            <w:r w:rsidRPr="00553901">
              <w:rPr>
                <w:rFonts w:ascii="Arial" w:hAnsi="Arial" w:cs="Arial"/>
                <w:color w:val="7030A0"/>
                <w:sz w:val="20"/>
                <w:szCs w:val="20"/>
              </w:rPr>
              <w:t xml:space="preserve">Students will study </w:t>
            </w:r>
            <w:r>
              <w:rPr>
                <w:rFonts w:ascii="Arial" w:hAnsi="Arial" w:cs="Arial"/>
                <w:color w:val="7030A0"/>
                <w:sz w:val="20"/>
                <w:szCs w:val="20"/>
              </w:rPr>
              <w:t>the art work of Wayne Thibeaud.</w:t>
            </w:r>
            <w:r w:rsidRPr="00553901">
              <w:rPr>
                <w:rFonts w:ascii="Arial" w:hAnsi="Arial" w:cs="Arial"/>
                <w:color w:val="7030A0"/>
                <w:sz w:val="20"/>
                <w:szCs w:val="20"/>
              </w:rPr>
              <w:t xml:space="preserve"> They will use a variety of sources to learn about his work.  We will have reproductions of his work available to study and watch a video of Mr. Th</w:t>
            </w:r>
            <w:r>
              <w:rPr>
                <w:rFonts w:ascii="Arial" w:hAnsi="Arial" w:cs="Arial"/>
                <w:color w:val="7030A0"/>
                <w:sz w:val="20"/>
                <w:szCs w:val="20"/>
              </w:rPr>
              <w:t>ibeaud creating a piece of art.</w:t>
            </w:r>
            <w:r w:rsidRPr="00553901">
              <w:rPr>
                <w:rFonts w:ascii="Arial" w:hAnsi="Arial" w:cs="Arial"/>
                <w:color w:val="7030A0"/>
                <w:sz w:val="20"/>
                <w:szCs w:val="20"/>
              </w:rPr>
              <w:t xml:space="preserve"> This will give them a unique opportunity to hear the artist speak about the choices he makes as he creates his art. They will be able to see an artist at work, and be able to incorporate how he handles and applies the medium to create the illusion of volume using the elements of line and color.  He is using a technique known as cross hatching with pastels.  This is how he </w:t>
            </w:r>
            <w:r>
              <w:rPr>
                <w:rFonts w:ascii="Arial" w:hAnsi="Arial" w:cs="Arial"/>
                <w:color w:val="7030A0"/>
                <w:sz w:val="20"/>
                <w:szCs w:val="20"/>
              </w:rPr>
              <w:t xml:space="preserve">creates volume and mixes color. </w:t>
            </w:r>
            <w:r w:rsidRPr="00553901">
              <w:rPr>
                <w:rFonts w:ascii="Arial" w:hAnsi="Arial" w:cs="Arial"/>
                <w:color w:val="7030A0"/>
                <w:sz w:val="20"/>
                <w:szCs w:val="20"/>
              </w:rPr>
              <w:t>Students will use their knowledge of elliptical pe</w:t>
            </w:r>
            <w:r>
              <w:rPr>
                <w:rFonts w:ascii="Arial" w:hAnsi="Arial" w:cs="Arial"/>
                <w:color w:val="7030A0"/>
                <w:sz w:val="20"/>
                <w:szCs w:val="20"/>
              </w:rPr>
              <w:t xml:space="preserve">rspective to draw the cupcake. </w:t>
            </w:r>
            <w:r w:rsidRPr="00553901">
              <w:rPr>
                <w:rFonts w:ascii="Arial" w:hAnsi="Arial" w:cs="Arial"/>
                <w:color w:val="7030A0"/>
                <w:sz w:val="20"/>
                <w:szCs w:val="20"/>
              </w:rPr>
              <w:t>Color needs to be applied so that the image has volume and occupies space.  A shadow needs to be properly added and shaded.  A ground line needs to be added to establish figure and ground.</w:t>
            </w:r>
            <w:r>
              <w:rPr>
                <w:rFonts w:ascii="Arial" w:hAnsi="Arial" w:cs="Arial"/>
                <w:color w:val="7030A0"/>
                <w:sz w:val="20"/>
                <w:szCs w:val="20"/>
              </w:rPr>
              <w:t xml:space="preserve"> </w:t>
            </w:r>
            <w:r w:rsidRPr="00553901">
              <w:rPr>
                <w:rFonts w:ascii="Arial" w:hAnsi="Arial" w:cs="Arial"/>
                <w:color w:val="7030A0"/>
                <w:sz w:val="20"/>
                <w:szCs w:val="20"/>
              </w:rPr>
              <w:t>Students need to complete the Reflections/Process Worksheet when th</w:t>
            </w:r>
            <w:r>
              <w:rPr>
                <w:rFonts w:ascii="Arial" w:hAnsi="Arial" w:cs="Arial"/>
                <w:color w:val="7030A0"/>
                <w:sz w:val="20"/>
                <w:szCs w:val="20"/>
              </w:rPr>
              <w:t xml:space="preserve">ey have completed the art work. </w:t>
            </w:r>
            <w:r w:rsidRPr="00553901">
              <w:rPr>
                <w:rFonts w:ascii="Arial" w:hAnsi="Arial" w:cs="Arial"/>
                <w:color w:val="7030A0"/>
                <w:sz w:val="20"/>
                <w:szCs w:val="20"/>
              </w:rPr>
              <w:t>Students with 504 plans and IEP’s will receive the additional support they req</w:t>
            </w:r>
            <w:r>
              <w:rPr>
                <w:rFonts w:ascii="Arial" w:hAnsi="Arial" w:cs="Arial"/>
                <w:color w:val="7030A0"/>
                <w:sz w:val="20"/>
                <w:szCs w:val="20"/>
              </w:rPr>
              <w:t xml:space="preserve">uire to complete the Worksheet. </w:t>
            </w:r>
            <w:r w:rsidRPr="00553901">
              <w:rPr>
                <w:rFonts w:ascii="Arial" w:hAnsi="Arial" w:cs="Arial"/>
                <w:color w:val="7030A0"/>
                <w:sz w:val="20"/>
                <w:szCs w:val="20"/>
              </w:rPr>
              <w:t>Supplemental lesson materials are included in Appendix A</w:t>
            </w:r>
          </w:p>
        </w:tc>
      </w:tr>
      <w:tr w:rsidR="005316CD" w:rsidRPr="00292D85" w14:paraId="59B6D04D" w14:textId="77777777"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14:paraId="5528F280" w14:textId="28846255"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14:paraId="1EEC0380" w14:textId="77777777" w:rsidR="005316CD" w:rsidRPr="00F13C25" w:rsidRDefault="005316CD" w:rsidP="00906EA5">
            <w:pPr>
              <w:rPr>
                <w:b/>
                <w:i/>
                <w:sz w:val="20"/>
                <w:szCs w:val="20"/>
              </w:rPr>
            </w:pPr>
            <w:r w:rsidRPr="00F13C25">
              <w:rPr>
                <w:b/>
                <w:i/>
                <w:sz w:val="20"/>
                <w:szCs w:val="20"/>
              </w:rPr>
              <w:t>What is the starting level of students’ knowledge of the learning content at the beginning of the instructional period?</w:t>
            </w:r>
          </w:p>
          <w:p w14:paraId="6C1EFB10" w14:textId="77777777" w:rsidR="005316CD" w:rsidRDefault="00023F18" w:rsidP="00023F18">
            <w:pPr>
              <w:spacing w:line="240" w:lineRule="auto"/>
              <w:rPr>
                <w:rFonts w:ascii="Arial" w:hAnsi="Arial" w:cs="Arial"/>
                <w:color w:val="7030A0"/>
                <w:sz w:val="20"/>
                <w:szCs w:val="20"/>
              </w:rPr>
            </w:pPr>
            <w:r>
              <w:rPr>
                <w:rFonts w:ascii="Arial" w:hAnsi="Arial" w:cs="Arial"/>
                <w:color w:val="7030A0"/>
                <w:sz w:val="20"/>
                <w:szCs w:val="20"/>
              </w:rPr>
              <w:t>From 6</w:t>
            </w:r>
            <w:r w:rsidRPr="00023F18">
              <w:rPr>
                <w:rFonts w:ascii="Arial" w:hAnsi="Arial" w:cs="Arial"/>
                <w:color w:val="7030A0"/>
                <w:sz w:val="20"/>
                <w:szCs w:val="20"/>
                <w:vertAlign w:val="superscript"/>
              </w:rPr>
              <w:t>th</w:t>
            </w:r>
            <w:r>
              <w:rPr>
                <w:rFonts w:ascii="Arial" w:hAnsi="Arial" w:cs="Arial"/>
                <w:color w:val="7030A0"/>
                <w:sz w:val="20"/>
                <w:szCs w:val="20"/>
              </w:rPr>
              <w:t xml:space="preserve"> grade and the district-wide rubric:</w:t>
            </w:r>
          </w:p>
          <w:p w14:paraId="40129BB8" w14:textId="5491A1CD" w:rsidR="00023F18" w:rsidRDefault="00023F18" w:rsidP="00023F18">
            <w:pPr>
              <w:spacing w:line="240" w:lineRule="auto"/>
              <w:rPr>
                <w:rFonts w:ascii="Arial" w:hAnsi="Arial" w:cs="Arial"/>
                <w:color w:val="7030A0"/>
                <w:sz w:val="20"/>
                <w:szCs w:val="20"/>
              </w:rPr>
            </w:pPr>
            <w:r>
              <w:rPr>
                <w:rFonts w:ascii="Arial" w:hAnsi="Arial" w:cs="Arial"/>
                <w:color w:val="7030A0"/>
                <w:sz w:val="20"/>
                <w:szCs w:val="20"/>
              </w:rPr>
              <w:t>5% students at level 1</w:t>
            </w:r>
          </w:p>
          <w:p w14:paraId="2944F61C" w14:textId="7A6B8621" w:rsidR="00023F18" w:rsidRDefault="00023F18" w:rsidP="00023F18">
            <w:pPr>
              <w:spacing w:line="240" w:lineRule="auto"/>
              <w:rPr>
                <w:rFonts w:ascii="Arial" w:hAnsi="Arial" w:cs="Arial"/>
                <w:color w:val="7030A0"/>
                <w:sz w:val="20"/>
                <w:szCs w:val="20"/>
              </w:rPr>
            </w:pPr>
            <w:r>
              <w:rPr>
                <w:rFonts w:ascii="Arial" w:hAnsi="Arial" w:cs="Arial"/>
                <w:color w:val="7030A0"/>
                <w:sz w:val="20"/>
                <w:szCs w:val="20"/>
              </w:rPr>
              <w:t>25% students at level 2</w:t>
            </w:r>
          </w:p>
          <w:p w14:paraId="5034A482" w14:textId="12CE6159" w:rsidR="00023F18" w:rsidRDefault="00023F18" w:rsidP="00023F18">
            <w:pPr>
              <w:spacing w:line="240" w:lineRule="auto"/>
              <w:rPr>
                <w:rFonts w:ascii="Arial" w:hAnsi="Arial" w:cs="Arial"/>
                <w:color w:val="7030A0"/>
                <w:sz w:val="20"/>
                <w:szCs w:val="20"/>
              </w:rPr>
            </w:pPr>
            <w:r>
              <w:rPr>
                <w:rFonts w:ascii="Arial" w:hAnsi="Arial" w:cs="Arial"/>
                <w:color w:val="7030A0"/>
                <w:sz w:val="20"/>
                <w:szCs w:val="20"/>
              </w:rPr>
              <w:t>40% students at level 3</w:t>
            </w:r>
          </w:p>
          <w:p w14:paraId="0B15ADBD" w14:textId="2FBC3160" w:rsidR="00023F18" w:rsidRPr="007B5FFD" w:rsidRDefault="00023F18" w:rsidP="00023F18">
            <w:pPr>
              <w:spacing w:line="240" w:lineRule="auto"/>
              <w:rPr>
                <w:i/>
                <w:sz w:val="20"/>
                <w:szCs w:val="20"/>
              </w:rPr>
            </w:pPr>
            <w:r>
              <w:rPr>
                <w:rFonts w:ascii="Arial" w:hAnsi="Arial" w:cs="Arial"/>
                <w:color w:val="7030A0"/>
                <w:sz w:val="20"/>
                <w:szCs w:val="20"/>
              </w:rPr>
              <w:t>30% students at level 4</w:t>
            </w:r>
          </w:p>
        </w:tc>
      </w:tr>
      <w:tr w:rsidR="005316CD" w:rsidRPr="00292D85" w14:paraId="21F035AC" w14:textId="77777777"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14:paraId="5561ECFE" w14:textId="0E97DD61"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14:paraId="28CDB001" w14:textId="77777777" w:rsidR="005316CD" w:rsidRDefault="005316CD" w:rsidP="00736D27">
            <w:pPr>
              <w:spacing w:after="0" w:line="240" w:lineRule="auto"/>
              <w:jc w:val="center"/>
              <w:rPr>
                <w:rFonts w:ascii="Arial" w:hAnsi="Arial" w:cs="Arial"/>
                <w:b/>
                <w:color w:val="000000"/>
                <w:sz w:val="28"/>
                <w:szCs w:val="28"/>
              </w:rPr>
            </w:pPr>
          </w:p>
          <w:p w14:paraId="75E5E722" w14:textId="77777777"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14:paraId="0FE0FC37" w14:textId="77777777" w:rsidR="005316CD" w:rsidRPr="00F13C25" w:rsidRDefault="005316CD" w:rsidP="00736D27">
            <w:pPr>
              <w:rPr>
                <w:b/>
                <w:i/>
                <w:sz w:val="20"/>
                <w:szCs w:val="20"/>
              </w:rPr>
            </w:pPr>
            <w:r w:rsidRPr="00F13C25">
              <w:rPr>
                <w:b/>
                <w:i/>
                <w:sz w:val="20"/>
                <w:szCs w:val="20"/>
              </w:rPr>
              <w:t>What is the expected outcome (target) of students’ level of knowledge of the learning content at the end of the instructional period?</w:t>
            </w:r>
          </w:p>
          <w:p w14:paraId="751269AF" w14:textId="4F78A384" w:rsidR="00553901" w:rsidRDefault="00ED3819" w:rsidP="00906EA5">
            <w:pPr>
              <w:rPr>
                <w:rFonts w:ascii="Arial" w:hAnsi="Arial" w:cs="Arial"/>
                <w:color w:val="7030A0"/>
                <w:sz w:val="20"/>
                <w:szCs w:val="20"/>
              </w:rPr>
            </w:pPr>
            <w:r w:rsidRPr="00553901">
              <w:rPr>
                <w:rFonts w:ascii="Arial" w:hAnsi="Arial" w:cs="Arial"/>
                <w:color w:val="7030A0"/>
                <w:sz w:val="20"/>
                <w:szCs w:val="20"/>
              </w:rPr>
              <w:t xml:space="preserve">80% of the students will demonstrate mastery </w:t>
            </w:r>
            <w:r w:rsidR="00023F18">
              <w:rPr>
                <w:rFonts w:ascii="Arial" w:hAnsi="Arial" w:cs="Arial"/>
                <w:color w:val="7030A0"/>
                <w:sz w:val="20"/>
                <w:szCs w:val="20"/>
              </w:rPr>
              <w:t xml:space="preserve">(level 4) </w:t>
            </w:r>
            <w:r w:rsidRPr="00553901">
              <w:rPr>
                <w:rFonts w:ascii="Arial" w:hAnsi="Arial" w:cs="Arial"/>
                <w:color w:val="7030A0"/>
                <w:sz w:val="20"/>
                <w:szCs w:val="20"/>
              </w:rPr>
              <w:t xml:space="preserve">as indicated by </w:t>
            </w:r>
            <w:r w:rsidR="00D406D6" w:rsidRPr="00553901">
              <w:rPr>
                <w:rFonts w:ascii="Arial" w:hAnsi="Arial" w:cs="Arial"/>
                <w:color w:val="7030A0"/>
                <w:sz w:val="20"/>
                <w:szCs w:val="20"/>
              </w:rPr>
              <w:t>rubric.  See Appendix B.</w:t>
            </w:r>
          </w:p>
          <w:p w14:paraId="3172F365" w14:textId="5E6D564F" w:rsidR="005316CD" w:rsidRPr="00553901" w:rsidRDefault="00D406D6" w:rsidP="00906EA5">
            <w:pPr>
              <w:rPr>
                <w:rFonts w:ascii="Arial" w:hAnsi="Arial" w:cs="Arial"/>
                <w:color w:val="7030A0"/>
                <w:sz w:val="20"/>
                <w:szCs w:val="20"/>
              </w:rPr>
            </w:pPr>
            <w:r w:rsidRPr="00553901">
              <w:rPr>
                <w:rFonts w:ascii="Arial" w:hAnsi="Arial" w:cs="Arial"/>
                <w:color w:val="7030A0"/>
                <w:sz w:val="20"/>
                <w:szCs w:val="20"/>
              </w:rPr>
              <w:t>All students can improve drawing and observational skill</w:t>
            </w:r>
            <w:r w:rsidR="00380E91" w:rsidRPr="00553901">
              <w:rPr>
                <w:rFonts w:ascii="Arial" w:hAnsi="Arial" w:cs="Arial"/>
                <w:color w:val="7030A0"/>
                <w:sz w:val="20"/>
                <w:szCs w:val="20"/>
              </w:rPr>
              <w:t>s through guided practice</w:t>
            </w:r>
            <w:r w:rsidRPr="00553901">
              <w:rPr>
                <w:rFonts w:ascii="Arial" w:hAnsi="Arial" w:cs="Arial"/>
                <w:color w:val="7030A0"/>
                <w:sz w:val="20"/>
                <w:szCs w:val="20"/>
              </w:rPr>
              <w:t xml:space="preserve">.  </w:t>
            </w:r>
            <w:r w:rsidR="00F13C25" w:rsidRPr="00553901">
              <w:rPr>
                <w:rFonts w:ascii="Arial" w:hAnsi="Arial" w:cs="Arial"/>
                <w:color w:val="7030A0"/>
                <w:sz w:val="20"/>
                <w:szCs w:val="20"/>
              </w:rPr>
              <w:t xml:space="preserve">The Visual Arts program provides opportunities for all students experience success as they express and interpret ideas in a way that </w:t>
            </w:r>
            <w:r w:rsidR="00380E91" w:rsidRPr="00553901">
              <w:rPr>
                <w:rFonts w:ascii="Arial" w:hAnsi="Arial" w:cs="Arial"/>
                <w:color w:val="7030A0"/>
                <w:sz w:val="20"/>
                <w:szCs w:val="20"/>
              </w:rPr>
              <w:t>may</w:t>
            </w:r>
            <w:r w:rsidR="00F13C25" w:rsidRPr="00553901">
              <w:rPr>
                <w:rFonts w:ascii="Arial" w:hAnsi="Arial" w:cs="Arial"/>
                <w:color w:val="7030A0"/>
                <w:sz w:val="20"/>
                <w:szCs w:val="20"/>
              </w:rPr>
              <w:t xml:space="preserve"> not </w:t>
            </w:r>
            <w:r w:rsidR="00380E91" w:rsidRPr="00553901">
              <w:rPr>
                <w:rFonts w:ascii="Arial" w:hAnsi="Arial" w:cs="Arial"/>
                <w:color w:val="7030A0"/>
                <w:sz w:val="20"/>
                <w:szCs w:val="20"/>
              </w:rPr>
              <w:t xml:space="preserve">be </w:t>
            </w:r>
            <w:r w:rsidR="00F13C25" w:rsidRPr="00553901">
              <w:rPr>
                <w:rFonts w:ascii="Arial" w:hAnsi="Arial" w:cs="Arial"/>
                <w:color w:val="7030A0"/>
                <w:sz w:val="20"/>
                <w:szCs w:val="20"/>
              </w:rPr>
              <w:t>possible for them</w:t>
            </w:r>
            <w:r w:rsidR="00380E91" w:rsidRPr="00553901">
              <w:rPr>
                <w:rFonts w:ascii="Arial" w:hAnsi="Arial" w:cs="Arial"/>
                <w:color w:val="7030A0"/>
                <w:sz w:val="20"/>
                <w:szCs w:val="20"/>
              </w:rPr>
              <w:t xml:space="preserve"> (to achieve)</w:t>
            </w:r>
            <w:r w:rsidR="00F13C25" w:rsidRPr="00553901">
              <w:rPr>
                <w:rFonts w:ascii="Arial" w:hAnsi="Arial" w:cs="Arial"/>
                <w:color w:val="7030A0"/>
                <w:sz w:val="20"/>
                <w:szCs w:val="20"/>
              </w:rPr>
              <w:t xml:space="preserve"> in other academic areas.</w:t>
            </w:r>
            <w:r w:rsidR="00F13C25" w:rsidRPr="00553901">
              <w:rPr>
                <w:i/>
                <w:color w:val="7030A0"/>
                <w:sz w:val="20"/>
                <w:szCs w:val="20"/>
              </w:rPr>
              <w:t xml:space="preserve"> </w:t>
            </w:r>
          </w:p>
        </w:tc>
      </w:tr>
      <w:tr w:rsidR="005316CD" w:rsidRPr="00292D85" w14:paraId="56EC0038" w14:textId="77777777"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14:paraId="1747C202" w14:textId="77777777"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14:paraId="5B92D7BE" w14:textId="2394F895" w:rsidR="005316CD" w:rsidRPr="00553901" w:rsidRDefault="005316CD" w:rsidP="00906EA5">
            <w:pPr>
              <w:rPr>
                <w:b/>
                <w:i/>
                <w:sz w:val="20"/>
                <w:szCs w:val="20"/>
              </w:rPr>
            </w:pPr>
            <w:r w:rsidRPr="00F13C25">
              <w:rPr>
                <w:b/>
                <w:i/>
                <w:sz w:val="20"/>
                <w:szCs w:val="20"/>
              </w:rPr>
              <w:t>How will evaluators determine what range of student performance “meets” the goal (effective) versus “well-below” (ineffective), “below” (developing), and “well-above” (highly effective)?</w:t>
            </w:r>
          </w:p>
          <w:p w14:paraId="2B6B8577" w14:textId="77777777" w:rsidR="005316CD" w:rsidRPr="00E10A04" w:rsidRDefault="005316CD" w:rsidP="005673D9">
            <w:pPr>
              <w:spacing w:after="0" w:line="240" w:lineRule="auto"/>
              <w:rPr>
                <w:rFonts w:ascii="Arial" w:hAnsi="Arial" w:cs="Arial"/>
                <w:color w:val="000000"/>
                <w:sz w:val="20"/>
                <w:szCs w:val="20"/>
              </w:rPr>
            </w:pPr>
          </w:p>
        </w:tc>
      </w:tr>
      <w:tr w:rsidR="005316CD" w:rsidRPr="00292D85" w14:paraId="40712A50" w14:textId="77777777"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14:paraId="36D143F4" w14:textId="77777777"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14:paraId="1528B8CA" w14:textId="77777777"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14:paraId="5645EC5B" w14:textId="77777777"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14:paraId="53894A21" w14:textId="77777777"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14:paraId="54EDC37B" w14:textId="77777777"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14:paraId="5B21635F" w14:textId="77777777"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14:paraId="507116BA" w14:textId="77777777"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14:paraId="1D81CB58"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14:paraId="1762A66B"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14:paraId="3E971A3B"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14:paraId="45D62E96"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14:paraId="44C61293"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14:paraId="7DC36252"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14:paraId="4B9FEA96"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14:paraId="50F74DA4" w14:textId="77777777"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14:paraId="3A6A5B8E"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14:paraId="1D471B4C"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14:paraId="4BEEFBBD"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14:paraId="2A3C664A"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14:paraId="6A2CFC8C"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14:paraId="5AE174A1"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14:paraId="1644224D"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14:paraId="4EE4A755"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14:paraId="34F44D08"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14:paraId="1B3C0DFD"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14:paraId="69F173D5"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14:paraId="6EF592CF"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14:paraId="5E0E06A2" w14:textId="77777777"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553901" w:rsidRPr="00292D85" w14:paraId="79B3B6F5" w14:textId="77777777" w:rsidTr="00ED799C">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14:paraId="2AEE0A48" w14:textId="77777777" w:rsidR="00553901" w:rsidRPr="00982347" w:rsidRDefault="00553901"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tcPr>
          <w:p w14:paraId="090D2CAC" w14:textId="4346A5A3" w:rsidR="00553901" w:rsidRPr="00553901" w:rsidRDefault="00553901" w:rsidP="00E10A04">
            <w:pPr>
              <w:spacing w:after="0" w:line="240" w:lineRule="auto"/>
              <w:jc w:val="center"/>
              <w:rPr>
                <w:rFonts w:ascii="Arial" w:hAnsi="Arial" w:cs="Arial"/>
                <w:color w:val="7030A0"/>
                <w:sz w:val="18"/>
                <w:szCs w:val="20"/>
              </w:rPr>
            </w:pPr>
            <w:r w:rsidRPr="00553901">
              <w:rPr>
                <w:color w:val="7030A0"/>
              </w:rPr>
              <w:t>99-100%</w:t>
            </w:r>
          </w:p>
        </w:tc>
        <w:tc>
          <w:tcPr>
            <w:tcW w:w="593" w:type="dxa"/>
            <w:tcBorders>
              <w:top w:val="single" w:sz="18" w:space="0" w:color="auto"/>
              <w:left w:val="single" w:sz="18" w:space="0" w:color="auto"/>
              <w:bottom w:val="single" w:sz="18" w:space="0" w:color="auto"/>
              <w:right w:val="single" w:sz="18" w:space="0" w:color="auto"/>
            </w:tcBorders>
          </w:tcPr>
          <w:p w14:paraId="59778505" w14:textId="164998CD" w:rsidR="00553901" w:rsidRPr="00553901" w:rsidRDefault="00553901" w:rsidP="004462A2">
            <w:pPr>
              <w:spacing w:after="0" w:line="240" w:lineRule="auto"/>
              <w:jc w:val="center"/>
              <w:rPr>
                <w:rFonts w:ascii="Arial" w:hAnsi="Arial" w:cs="Arial"/>
                <w:color w:val="7030A0"/>
                <w:sz w:val="18"/>
                <w:szCs w:val="20"/>
              </w:rPr>
            </w:pPr>
            <w:r w:rsidRPr="00553901">
              <w:rPr>
                <w:color w:val="7030A0"/>
              </w:rPr>
              <w:t>97-98%</w:t>
            </w:r>
          </w:p>
        </w:tc>
        <w:tc>
          <w:tcPr>
            <w:tcW w:w="593" w:type="dxa"/>
            <w:tcBorders>
              <w:top w:val="single" w:sz="18" w:space="0" w:color="auto"/>
              <w:left w:val="single" w:sz="18" w:space="0" w:color="auto"/>
              <w:bottom w:val="single" w:sz="18" w:space="0" w:color="auto"/>
              <w:right w:val="single" w:sz="18" w:space="0" w:color="auto"/>
            </w:tcBorders>
          </w:tcPr>
          <w:p w14:paraId="5936F60B" w14:textId="2CF8637D" w:rsidR="00553901" w:rsidRPr="00553901" w:rsidRDefault="00553901" w:rsidP="00E10A04">
            <w:pPr>
              <w:spacing w:after="0" w:line="240" w:lineRule="auto"/>
              <w:jc w:val="center"/>
              <w:rPr>
                <w:rFonts w:ascii="Arial" w:hAnsi="Arial" w:cs="Arial"/>
                <w:color w:val="7030A0"/>
                <w:sz w:val="18"/>
                <w:szCs w:val="20"/>
              </w:rPr>
            </w:pPr>
            <w:r w:rsidRPr="00553901">
              <w:rPr>
                <w:color w:val="7030A0"/>
              </w:rPr>
              <w:t>95-96%</w:t>
            </w:r>
          </w:p>
        </w:tc>
        <w:tc>
          <w:tcPr>
            <w:tcW w:w="593" w:type="dxa"/>
            <w:tcBorders>
              <w:top w:val="single" w:sz="18" w:space="0" w:color="auto"/>
              <w:left w:val="single" w:sz="18" w:space="0" w:color="auto"/>
              <w:bottom w:val="single" w:sz="18" w:space="0" w:color="auto"/>
              <w:right w:val="single" w:sz="18" w:space="0" w:color="auto"/>
            </w:tcBorders>
          </w:tcPr>
          <w:p w14:paraId="2C89ED0C" w14:textId="304941C3" w:rsidR="00553901" w:rsidRPr="00553901" w:rsidRDefault="00553901" w:rsidP="00E10A04">
            <w:pPr>
              <w:spacing w:after="0" w:line="240" w:lineRule="auto"/>
              <w:jc w:val="center"/>
              <w:rPr>
                <w:rFonts w:ascii="Arial" w:hAnsi="Arial" w:cs="Arial"/>
                <w:color w:val="7030A0"/>
                <w:sz w:val="18"/>
                <w:szCs w:val="20"/>
              </w:rPr>
            </w:pPr>
            <w:r w:rsidRPr="00553901">
              <w:rPr>
                <w:color w:val="7030A0"/>
              </w:rPr>
              <w:t>92-94%</w:t>
            </w:r>
          </w:p>
        </w:tc>
        <w:tc>
          <w:tcPr>
            <w:tcW w:w="593" w:type="dxa"/>
            <w:tcBorders>
              <w:top w:val="single" w:sz="18" w:space="0" w:color="auto"/>
              <w:left w:val="single" w:sz="18" w:space="0" w:color="auto"/>
              <w:bottom w:val="single" w:sz="18" w:space="0" w:color="auto"/>
              <w:right w:val="single" w:sz="18" w:space="0" w:color="auto"/>
            </w:tcBorders>
          </w:tcPr>
          <w:p w14:paraId="4257B229" w14:textId="35491BA2" w:rsidR="00553901" w:rsidRPr="00553901" w:rsidRDefault="00553901" w:rsidP="00E10A04">
            <w:pPr>
              <w:spacing w:after="0" w:line="240" w:lineRule="auto"/>
              <w:jc w:val="center"/>
              <w:rPr>
                <w:rFonts w:ascii="Arial" w:hAnsi="Arial" w:cs="Arial"/>
                <w:color w:val="7030A0"/>
                <w:sz w:val="18"/>
                <w:szCs w:val="20"/>
              </w:rPr>
            </w:pPr>
            <w:r w:rsidRPr="00553901">
              <w:rPr>
                <w:color w:val="7030A0"/>
              </w:rPr>
              <w:t>88-91%</w:t>
            </w:r>
          </w:p>
        </w:tc>
        <w:tc>
          <w:tcPr>
            <w:tcW w:w="593" w:type="dxa"/>
            <w:tcBorders>
              <w:top w:val="single" w:sz="18" w:space="0" w:color="auto"/>
              <w:left w:val="single" w:sz="18" w:space="0" w:color="auto"/>
              <w:bottom w:val="single" w:sz="18" w:space="0" w:color="auto"/>
              <w:right w:val="single" w:sz="18" w:space="0" w:color="auto"/>
            </w:tcBorders>
          </w:tcPr>
          <w:p w14:paraId="395AAFB4" w14:textId="6F51841E" w:rsidR="00553901" w:rsidRPr="00553901" w:rsidRDefault="00553901" w:rsidP="00E10A04">
            <w:pPr>
              <w:spacing w:after="0" w:line="240" w:lineRule="auto"/>
              <w:jc w:val="center"/>
              <w:rPr>
                <w:rFonts w:ascii="Arial" w:hAnsi="Arial" w:cs="Arial"/>
                <w:color w:val="7030A0"/>
                <w:sz w:val="18"/>
                <w:szCs w:val="20"/>
              </w:rPr>
            </w:pPr>
            <w:r w:rsidRPr="00553901">
              <w:rPr>
                <w:color w:val="7030A0"/>
              </w:rPr>
              <w:t>85-87%</w:t>
            </w:r>
          </w:p>
        </w:tc>
        <w:tc>
          <w:tcPr>
            <w:tcW w:w="594" w:type="dxa"/>
            <w:tcBorders>
              <w:top w:val="single" w:sz="18" w:space="0" w:color="auto"/>
              <w:left w:val="single" w:sz="18" w:space="0" w:color="auto"/>
              <w:bottom w:val="single" w:sz="18" w:space="0" w:color="auto"/>
              <w:right w:val="single" w:sz="18" w:space="0" w:color="auto"/>
            </w:tcBorders>
          </w:tcPr>
          <w:p w14:paraId="671359F0" w14:textId="16ACCCCE" w:rsidR="00553901" w:rsidRPr="00553901" w:rsidRDefault="00553901" w:rsidP="00E10A04">
            <w:pPr>
              <w:spacing w:after="0" w:line="240" w:lineRule="auto"/>
              <w:jc w:val="center"/>
              <w:rPr>
                <w:rFonts w:ascii="Arial" w:hAnsi="Arial" w:cs="Arial"/>
                <w:color w:val="7030A0"/>
                <w:sz w:val="18"/>
                <w:szCs w:val="20"/>
              </w:rPr>
            </w:pPr>
            <w:r w:rsidRPr="00553901">
              <w:rPr>
                <w:color w:val="7030A0"/>
              </w:rPr>
              <w:t>82-84%</w:t>
            </w:r>
          </w:p>
        </w:tc>
        <w:tc>
          <w:tcPr>
            <w:tcW w:w="593" w:type="dxa"/>
            <w:tcBorders>
              <w:top w:val="single" w:sz="18" w:space="0" w:color="auto"/>
              <w:left w:val="single" w:sz="18" w:space="0" w:color="auto"/>
              <w:bottom w:val="single" w:sz="18" w:space="0" w:color="auto"/>
              <w:right w:val="single" w:sz="18" w:space="0" w:color="auto"/>
            </w:tcBorders>
          </w:tcPr>
          <w:p w14:paraId="6C6E4C50" w14:textId="0A4AB1EA" w:rsidR="00553901" w:rsidRPr="00553901" w:rsidRDefault="00553901" w:rsidP="00E10A04">
            <w:pPr>
              <w:spacing w:after="0" w:line="240" w:lineRule="auto"/>
              <w:jc w:val="center"/>
              <w:rPr>
                <w:rFonts w:ascii="Arial" w:hAnsi="Arial" w:cs="Arial"/>
                <w:color w:val="7030A0"/>
                <w:sz w:val="18"/>
                <w:szCs w:val="20"/>
              </w:rPr>
            </w:pPr>
            <w:r w:rsidRPr="00553901">
              <w:rPr>
                <w:color w:val="7030A0"/>
              </w:rPr>
              <w:t>79-81%</w:t>
            </w:r>
          </w:p>
        </w:tc>
        <w:tc>
          <w:tcPr>
            <w:tcW w:w="593" w:type="dxa"/>
            <w:tcBorders>
              <w:top w:val="single" w:sz="18" w:space="0" w:color="auto"/>
              <w:left w:val="single" w:sz="18" w:space="0" w:color="auto"/>
              <w:bottom w:val="single" w:sz="18" w:space="0" w:color="auto"/>
              <w:right w:val="single" w:sz="18" w:space="0" w:color="auto"/>
            </w:tcBorders>
          </w:tcPr>
          <w:p w14:paraId="5E728A21" w14:textId="599622B8" w:rsidR="00553901" w:rsidRPr="00553901" w:rsidRDefault="00553901" w:rsidP="00E10A04">
            <w:pPr>
              <w:spacing w:after="0" w:line="240" w:lineRule="auto"/>
              <w:jc w:val="center"/>
              <w:rPr>
                <w:rFonts w:ascii="Arial" w:hAnsi="Arial" w:cs="Arial"/>
                <w:color w:val="7030A0"/>
                <w:sz w:val="18"/>
                <w:szCs w:val="20"/>
              </w:rPr>
            </w:pPr>
            <w:r w:rsidRPr="00553901">
              <w:rPr>
                <w:color w:val="7030A0"/>
              </w:rPr>
              <w:t>76-78%</w:t>
            </w:r>
          </w:p>
        </w:tc>
        <w:tc>
          <w:tcPr>
            <w:tcW w:w="593" w:type="dxa"/>
            <w:tcBorders>
              <w:top w:val="single" w:sz="18" w:space="0" w:color="auto"/>
              <w:left w:val="single" w:sz="18" w:space="0" w:color="auto"/>
              <w:bottom w:val="single" w:sz="18" w:space="0" w:color="auto"/>
              <w:right w:val="single" w:sz="18" w:space="0" w:color="auto"/>
            </w:tcBorders>
          </w:tcPr>
          <w:p w14:paraId="6B29F192" w14:textId="076E1B81" w:rsidR="00553901" w:rsidRPr="00553901" w:rsidRDefault="00553901" w:rsidP="00E10A04">
            <w:pPr>
              <w:spacing w:after="0" w:line="240" w:lineRule="auto"/>
              <w:jc w:val="center"/>
              <w:rPr>
                <w:rFonts w:ascii="Arial" w:hAnsi="Arial" w:cs="Arial"/>
                <w:color w:val="7030A0"/>
                <w:sz w:val="18"/>
                <w:szCs w:val="20"/>
              </w:rPr>
            </w:pPr>
            <w:r w:rsidRPr="00553901">
              <w:rPr>
                <w:color w:val="7030A0"/>
              </w:rPr>
              <w:t>73-75%</w:t>
            </w:r>
          </w:p>
        </w:tc>
        <w:tc>
          <w:tcPr>
            <w:tcW w:w="593" w:type="dxa"/>
            <w:tcBorders>
              <w:top w:val="single" w:sz="18" w:space="0" w:color="auto"/>
              <w:left w:val="single" w:sz="18" w:space="0" w:color="auto"/>
              <w:bottom w:val="single" w:sz="18" w:space="0" w:color="auto"/>
              <w:right w:val="single" w:sz="18" w:space="0" w:color="auto"/>
            </w:tcBorders>
          </w:tcPr>
          <w:p w14:paraId="43256939" w14:textId="7CECE3A7" w:rsidR="00553901" w:rsidRPr="00553901" w:rsidRDefault="00553901" w:rsidP="00E10A04">
            <w:pPr>
              <w:spacing w:after="0" w:line="240" w:lineRule="auto"/>
              <w:jc w:val="center"/>
              <w:rPr>
                <w:rFonts w:ascii="Arial" w:hAnsi="Arial" w:cs="Arial"/>
                <w:color w:val="7030A0"/>
                <w:sz w:val="18"/>
                <w:szCs w:val="20"/>
              </w:rPr>
            </w:pPr>
            <w:r w:rsidRPr="00553901">
              <w:rPr>
                <w:color w:val="7030A0"/>
              </w:rPr>
              <w:t>71-72%</w:t>
            </w:r>
          </w:p>
        </w:tc>
        <w:tc>
          <w:tcPr>
            <w:tcW w:w="593" w:type="dxa"/>
            <w:tcBorders>
              <w:top w:val="single" w:sz="18" w:space="0" w:color="auto"/>
              <w:left w:val="single" w:sz="18" w:space="0" w:color="auto"/>
              <w:bottom w:val="single" w:sz="18" w:space="0" w:color="auto"/>
              <w:right w:val="single" w:sz="18" w:space="0" w:color="auto"/>
            </w:tcBorders>
          </w:tcPr>
          <w:p w14:paraId="0D427ADD" w14:textId="70B48592" w:rsidR="00553901" w:rsidRPr="00553901" w:rsidRDefault="00553901" w:rsidP="00E10A04">
            <w:pPr>
              <w:spacing w:after="0" w:line="240" w:lineRule="auto"/>
              <w:jc w:val="center"/>
              <w:rPr>
                <w:rFonts w:ascii="Arial" w:hAnsi="Arial" w:cs="Arial"/>
                <w:color w:val="7030A0"/>
                <w:sz w:val="18"/>
                <w:szCs w:val="20"/>
              </w:rPr>
            </w:pPr>
            <w:r w:rsidRPr="00553901">
              <w:rPr>
                <w:color w:val="7030A0"/>
              </w:rPr>
              <w:t>68-70%</w:t>
            </w:r>
          </w:p>
        </w:tc>
        <w:tc>
          <w:tcPr>
            <w:tcW w:w="593" w:type="dxa"/>
            <w:tcBorders>
              <w:top w:val="single" w:sz="18" w:space="0" w:color="auto"/>
              <w:left w:val="single" w:sz="18" w:space="0" w:color="auto"/>
              <w:bottom w:val="single" w:sz="18" w:space="0" w:color="auto"/>
              <w:right w:val="single" w:sz="18" w:space="0" w:color="auto"/>
            </w:tcBorders>
          </w:tcPr>
          <w:p w14:paraId="4A702AE1" w14:textId="20C240F8" w:rsidR="00553901" w:rsidRPr="00553901" w:rsidRDefault="00553901" w:rsidP="00E10A04">
            <w:pPr>
              <w:spacing w:after="0" w:line="240" w:lineRule="auto"/>
              <w:jc w:val="center"/>
              <w:rPr>
                <w:rFonts w:ascii="Arial" w:hAnsi="Arial" w:cs="Arial"/>
                <w:color w:val="7030A0"/>
                <w:sz w:val="18"/>
                <w:szCs w:val="20"/>
              </w:rPr>
            </w:pPr>
            <w:r w:rsidRPr="00553901">
              <w:rPr>
                <w:color w:val="7030A0"/>
              </w:rPr>
              <w:t>64-67%</w:t>
            </w:r>
          </w:p>
        </w:tc>
        <w:tc>
          <w:tcPr>
            <w:tcW w:w="594" w:type="dxa"/>
            <w:tcBorders>
              <w:top w:val="single" w:sz="18" w:space="0" w:color="auto"/>
              <w:left w:val="single" w:sz="18" w:space="0" w:color="auto"/>
              <w:bottom w:val="single" w:sz="18" w:space="0" w:color="auto"/>
              <w:right w:val="single" w:sz="18" w:space="0" w:color="auto"/>
            </w:tcBorders>
          </w:tcPr>
          <w:p w14:paraId="4C29D53A" w14:textId="461CCCD7" w:rsidR="00553901" w:rsidRPr="00553901" w:rsidRDefault="00553901" w:rsidP="00E10A04">
            <w:pPr>
              <w:spacing w:after="0" w:line="240" w:lineRule="auto"/>
              <w:jc w:val="center"/>
              <w:rPr>
                <w:rFonts w:ascii="Arial" w:hAnsi="Arial" w:cs="Arial"/>
                <w:color w:val="7030A0"/>
                <w:sz w:val="18"/>
                <w:szCs w:val="20"/>
              </w:rPr>
            </w:pPr>
            <w:r w:rsidRPr="00553901">
              <w:rPr>
                <w:color w:val="7030A0"/>
              </w:rPr>
              <w:t>60-63%</w:t>
            </w:r>
          </w:p>
        </w:tc>
        <w:tc>
          <w:tcPr>
            <w:tcW w:w="593" w:type="dxa"/>
            <w:tcBorders>
              <w:top w:val="single" w:sz="18" w:space="0" w:color="auto"/>
              <w:left w:val="single" w:sz="18" w:space="0" w:color="auto"/>
              <w:bottom w:val="single" w:sz="18" w:space="0" w:color="auto"/>
              <w:right w:val="single" w:sz="18" w:space="0" w:color="auto"/>
            </w:tcBorders>
          </w:tcPr>
          <w:p w14:paraId="7BE5E397" w14:textId="2C34E6C5" w:rsidR="00553901" w:rsidRPr="00553901" w:rsidRDefault="00553901" w:rsidP="00E10A04">
            <w:pPr>
              <w:spacing w:after="0" w:line="240" w:lineRule="auto"/>
              <w:jc w:val="center"/>
              <w:rPr>
                <w:rFonts w:ascii="Arial" w:hAnsi="Arial" w:cs="Arial"/>
                <w:color w:val="7030A0"/>
                <w:sz w:val="18"/>
                <w:szCs w:val="28"/>
              </w:rPr>
            </w:pPr>
            <w:r w:rsidRPr="00553901">
              <w:rPr>
                <w:color w:val="7030A0"/>
              </w:rPr>
              <w:t>57-59%</w:t>
            </w:r>
          </w:p>
        </w:tc>
        <w:tc>
          <w:tcPr>
            <w:tcW w:w="593" w:type="dxa"/>
            <w:tcBorders>
              <w:top w:val="single" w:sz="18" w:space="0" w:color="auto"/>
              <w:left w:val="single" w:sz="18" w:space="0" w:color="auto"/>
              <w:bottom w:val="single" w:sz="18" w:space="0" w:color="auto"/>
              <w:right w:val="single" w:sz="18" w:space="0" w:color="auto"/>
            </w:tcBorders>
          </w:tcPr>
          <w:p w14:paraId="3D5909AC" w14:textId="21619B69" w:rsidR="00553901" w:rsidRPr="00553901" w:rsidRDefault="00553901" w:rsidP="00E10A04">
            <w:pPr>
              <w:spacing w:after="0" w:line="240" w:lineRule="auto"/>
              <w:jc w:val="center"/>
              <w:rPr>
                <w:rFonts w:ascii="Arial" w:hAnsi="Arial" w:cs="Arial"/>
                <w:color w:val="7030A0"/>
                <w:sz w:val="18"/>
                <w:szCs w:val="28"/>
              </w:rPr>
            </w:pPr>
            <w:r w:rsidRPr="00553901">
              <w:rPr>
                <w:color w:val="7030A0"/>
              </w:rPr>
              <w:t>53-56%</w:t>
            </w:r>
          </w:p>
        </w:tc>
        <w:tc>
          <w:tcPr>
            <w:tcW w:w="593" w:type="dxa"/>
            <w:tcBorders>
              <w:top w:val="single" w:sz="18" w:space="0" w:color="auto"/>
              <w:left w:val="single" w:sz="18" w:space="0" w:color="auto"/>
              <w:bottom w:val="single" w:sz="18" w:space="0" w:color="auto"/>
              <w:right w:val="single" w:sz="18" w:space="0" w:color="auto"/>
            </w:tcBorders>
          </w:tcPr>
          <w:p w14:paraId="1BD4E207" w14:textId="1B9C568B" w:rsidR="00553901" w:rsidRPr="00553901" w:rsidRDefault="00553901" w:rsidP="00E10A04">
            <w:pPr>
              <w:spacing w:after="0" w:line="240" w:lineRule="auto"/>
              <w:jc w:val="center"/>
              <w:rPr>
                <w:rFonts w:ascii="Arial" w:hAnsi="Arial" w:cs="Arial"/>
                <w:color w:val="7030A0"/>
                <w:sz w:val="18"/>
                <w:szCs w:val="28"/>
              </w:rPr>
            </w:pPr>
            <w:r w:rsidRPr="00553901">
              <w:rPr>
                <w:color w:val="7030A0"/>
              </w:rPr>
              <w:t>49-52%</w:t>
            </w:r>
          </w:p>
        </w:tc>
        <w:tc>
          <w:tcPr>
            <w:tcW w:w="593" w:type="dxa"/>
            <w:tcBorders>
              <w:top w:val="single" w:sz="18" w:space="0" w:color="auto"/>
              <w:left w:val="single" w:sz="18" w:space="0" w:color="auto"/>
              <w:bottom w:val="single" w:sz="18" w:space="0" w:color="auto"/>
              <w:right w:val="single" w:sz="18" w:space="0" w:color="auto"/>
            </w:tcBorders>
          </w:tcPr>
          <w:p w14:paraId="50EFF884" w14:textId="33F54FA3" w:rsidR="00553901" w:rsidRPr="00553901" w:rsidRDefault="00553901" w:rsidP="00E10A04">
            <w:pPr>
              <w:spacing w:after="0" w:line="240" w:lineRule="auto"/>
              <w:jc w:val="center"/>
              <w:rPr>
                <w:rFonts w:ascii="Arial" w:hAnsi="Arial" w:cs="Arial"/>
                <w:color w:val="7030A0"/>
                <w:sz w:val="18"/>
                <w:szCs w:val="28"/>
              </w:rPr>
            </w:pPr>
            <w:r w:rsidRPr="00553901">
              <w:rPr>
                <w:color w:val="7030A0"/>
              </w:rPr>
              <w:t>45-48%</w:t>
            </w:r>
          </w:p>
        </w:tc>
        <w:tc>
          <w:tcPr>
            <w:tcW w:w="593" w:type="dxa"/>
            <w:tcBorders>
              <w:top w:val="single" w:sz="18" w:space="0" w:color="auto"/>
              <w:left w:val="single" w:sz="18" w:space="0" w:color="auto"/>
              <w:bottom w:val="single" w:sz="18" w:space="0" w:color="auto"/>
              <w:right w:val="single" w:sz="18" w:space="0" w:color="auto"/>
            </w:tcBorders>
          </w:tcPr>
          <w:p w14:paraId="211DAEDB" w14:textId="589316F0" w:rsidR="00553901" w:rsidRPr="00553901" w:rsidRDefault="00553901" w:rsidP="004462A2">
            <w:pPr>
              <w:spacing w:after="0" w:line="240" w:lineRule="auto"/>
              <w:jc w:val="center"/>
              <w:rPr>
                <w:rFonts w:ascii="Arial" w:hAnsi="Arial" w:cs="Arial"/>
                <w:color w:val="7030A0"/>
                <w:sz w:val="18"/>
                <w:szCs w:val="28"/>
              </w:rPr>
            </w:pPr>
            <w:r w:rsidRPr="00553901">
              <w:rPr>
                <w:color w:val="7030A0"/>
              </w:rPr>
              <w:t>40-44%</w:t>
            </w:r>
          </w:p>
        </w:tc>
        <w:tc>
          <w:tcPr>
            <w:tcW w:w="593" w:type="dxa"/>
            <w:tcBorders>
              <w:top w:val="single" w:sz="18" w:space="0" w:color="auto"/>
              <w:left w:val="single" w:sz="18" w:space="0" w:color="auto"/>
              <w:bottom w:val="single" w:sz="18" w:space="0" w:color="auto"/>
              <w:right w:val="single" w:sz="18" w:space="0" w:color="auto"/>
            </w:tcBorders>
          </w:tcPr>
          <w:p w14:paraId="0AC9C54E" w14:textId="486D26FF" w:rsidR="00553901" w:rsidRPr="00553901" w:rsidRDefault="00553901" w:rsidP="00E10A04">
            <w:pPr>
              <w:spacing w:after="0" w:line="240" w:lineRule="auto"/>
              <w:jc w:val="center"/>
              <w:rPr>
                <w:rFonts w:ascii="Arial" w:hAnsi="Arial" w:cs="Arial"/>
                <w:color w:val="7030A0"/>
                <w:sz w:val="18"/>
                <w:szCs w:val="28"/>
              </w:rPr>
            </w:pPr>
            <w:r w:rsidRPr="00553901">
              <w:rPr>
                <w:color w:val="7030A0"/>
              </w:rPr>
              <w:t>30-39%</w:t>
            </w:r>
          </w:p>
        </w:tc>
        <w:tc>
          <w:tcPr>
            <w:tcW w:w="594" w:type="dxa"/>
            <w:tcBorders>
              <w:top w:val="single" w:sz="18" w:space="0" w:color="auto"/>
              <w:left w:val="single" w:sz="18" w:space="0" w:color="auto"/>
              <w:bottom w:val="single" w:sz="18" w:space="0" w:color="auto"/>
              <w:right w:val="single" w:sz="18" w:space="0" w:color="auto"/>
            </w:tcBorders>
          </w:tcPr>
          <w:p w14:paraId="79A2E838" w14:textId="60AF7EC1" w:rsidR="00553901" w:rsidRPr="00553901" w:rsidRDefault="00553901" w:rsidP="00E10A04">
            <w:pPr>
              <w:spacing w:after="0" w:line="240" w:lineRule="auto"/>
              <w:jc w:val="center"/>
              <w:rPr>
                <w:rFonts w:ascii="Arial" w:hAnsi="Arial" w:cs="Arial"/>
                <w:color w:val="7030A0"/>
                <w:sz w:val="18"/>
                <w:szCs w:val="28"/>
              </w:rPr>
            </w:pPr>
            <w:r w:rsidRPr="00553901">
              <w:rPr>
                <w:color w:val="7030A0"/>
              </w:rPr>
              <w:t>&lt;30%</w:t>
            </w:r>
          </w:p>
        </w:tc>
      </w:tr>
      <w:tr w:rsidR="005316CD" w:rsidRPr="00292D85" w14:paraId="16578B48" w14:textId="77777777"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14:paraId="7E7ED6B4" w14:textId="77777777"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14:paraId="62FFA16A" w14:textId="77777777" w:rsidR="005316CD" w:rsidRPr="00F13C25" w:rsidRDefault="005316CD" w:rsidP="00906EA5">
            <w:pPr>
              <w:rPr>
                <w:b/>
                <w:i/>
                <w:sz w:val="20"/>
                <w:szCs w:val="20"/>
              </w:rPr>
            </w:pPr>
            <w:r>
              <w:rPr>
                <w:rFonts w:ascii="Arial" w:hAnsi="Arial" w:cs="Arial"/>
                <w:color w:val="000000"/>
                <w:sz w:val="20"/>
                <w:szCs w:val="20"/>
              </w:rPr>
              <w:t xml:space="preserve"> </w:t>
            </w:r>
            <w:r w:rsidRPr="00F13C25">
              <w:rPr>
                <w:b/>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14:paraId="1CEC3F71" w14:textId="1EEFC101" w:rsidR="005316CD" w:rsidRPr="00553901" w:rsidRDefault="00487706" w:rsidP="00906EA5">
            <w:pPr>
              <w:rPr>
                <w:rFonts w:ascii="Arial" w:hAnsi="Arial" w:cs="Arial"/>
                <w:color w:val="7030A0"/>
                <w:sz w:val="20"/>
                <w:szCs w:val="20"/>
              </w:rPr>
            </w:pPr>
            <w:r w:rsidRPr="00553901">
              <w:rPr>
                <w:rFonts w:ascii="Arial" w:hAnsi="Arial" w:cs="Arial"/>
                <w:color w:val="7030A0"/>
                <w:sz w:val="20"/>
                <w:szCs w:val="20"/>
              </w:rPr>
              <w:t xml:space="preserve">The task for the SLO is consistent with the NYS Learning Standards, the District Curriculum and The Guiding Principles </w:t>
            </w:r>
            <w:r w:rsidR="001852E7" w:rsidRPr="00553901">
              <w:rPr>
                <w:rFonts w:ascii="Arial" w:hAnsi="Arial" w:cs="Arial"/>
                <w:color w:val="7030A0"/>
                <w:sz w:val="20"/>
                <w:szCs w:val="20"/>
              </w:rPr>
              <w:t xml:space="preserve">For The Arts K-12*.  </w:t>
            </w:r>
            <w:r w:rsidR="00F52C1C" w:rsidRPr="00553901">
              <w:rPr>
                <w:rFonts w:ascii="Arial" w:hAnsi="Arial" w:cs="Arial"/>
                <w:color w:val="7030A0"/>
                <w:sz w:val="20"/>
                <w:szCs w:val="20"/>
              </w:rPr>
              <w:t>The writing assignments are consistent with the Common Core Learning Standards as well as the Action Plan developed by our BPT to raise student achievement and test scores.  Students are using reference materials from multiple sources. They are</w:t>
            </w:r>
            <w:r w:rsidR="00117FC0" w:rsidRPr="00553901">
              <w:rPr>
                <w:rFonts w:ascii="Arial" w:hAnsi="Arial" w:cs="Arial"/>
                <w:color w:val="7030A0"/>
                <w:sz w:val="20"/>
                <w:szCs w:val="20"/>
              </w:rPr>
              <w:t xml:space="preserve"> also </w:t>
            </w:r>
            <w:r w:rsidR="00F52C1C" w:rsidRPr="00553901">
              <w:rPr>
                <w:rFonts w:ascii="Arial" w:hAnsi="Arial" w:cs="Arial"/>
                <w:color w:val="7030A0"/>
                <w:sz w:val="20"/>
                <w:szCs w:val="20"/>
              </w:rPr>
              <w:t>synthesizing information from a variety of formats- a video, pa</w:t>
            </w:r>
            <w:r w:rsidR="00117FC0" w:rsidRPr="00553901">
              <w:rPr>
                <w:rFonts w:ascii="Arial" w:hAnsi="Arial" w:cs="Arial"/>
                <w:color w:val="7030A0"/>
                <w:sz w:val="20"/>
                <w:szCs w:val="20"/>
              </w:rPr>
              <w:t>intings, and written</w:t>
            </w:r>
            <w:r w:rsidR="00F52C1C" w:rsidRPr="00553901">
              <w:rPr>
                <w:rFonts w:ascii="Arial" w:hAnsi="Arial" w:cs="Arial"/>
                <w:color w:val="7030A0"/>
                <w:sz w:val="20"/>
                <w:szCs w:val="20"/>
              </w:rPr>
              <w:t xml:space="preserve"> reference information-</w:t>
            </w:r>
            <w:r w:rsidR="00117FC0" w:rsidRPr="00553901">
              <w:rPr>
                <w:rFonts w:ascii="Arial" w:hAnsi="Arial" w:cs="Arial"/>
                <w:color w:val="7030A0"/>
                <w:sz w:val="20"/>
                <w:szCs w:val="20"/>
              </w:rPr>
              <w:t xml:space="preserve"> to create a new, original art piece. This skill set is part of the 21</w:t>
            </w:r>
            <w:r w:rsidR="00117FC0" w:rsidRPr="00553901">
              <w:rPr>
                <w:rFonts w:ascii="Arial" w:hAnsi="Arial" w:cs="Arial"/>
                <w:color w:val="7030A0"/>
                <w:sz w:val="20"/>
                <w:szCs w:val="20"/>
                <w:vertAlign w:val="superscript"/>
              </w:rPr>
              <w:t>st</w:t>
            </w:r>
            <w:r w:rsidR="00117FC0" w:rsidRPr="00553901">
              <w:rPr>
                <w:rFonts w:ascii="Arial" w:hAnsi="Arial" w:cs="Arial"/>
                <w:color w:val="7030A0"/>
                <w:sz w:val="20"/>
                <w:szCs w:val="20"/>
              </w:rPr>
              <w:t xml:space="preserve"> Century Skills and College and Career readiness training.</w:t>
            </w:r>
          </w:p>
          <w:p w14:paraId="00A007CA" w14:textId="0AF17FD0" w:rsidR="005316CD" w:rsidRPr="00E3682C" w:rsidRDefault="00117FC0" w:rsidP="000551D7">
            <w:pPr>
              <w:spacing w:after="0" w:line="240" w:lineRule="auto"/>
              <w:rPr>
                <w:rFonts w:asciiTheme="majorHAnsi" w:hAnsiTheme="majorHAnsi" w:cstheme="majorHAnsi"/>
                <w:color w:val="000000"/>
                <w:sz w:val="20"/>
                <w:szCs w:val="20"/>
              </w:rPr>
            </w:pPr>
            <w:r w:rsidRPr="00553901">
              <w:rPr>
                <w:rFonts w:ascii="Arial" w:hAnsi="Arial" w:cs="Arial"/>
                <w:color w:val="7030A0"/>
                <w:sz w:val="20"/>
                <w:szCs w:val="20"/>
              </w:rPr>
              <w:t>*</w:t>
            </w:r>
            <w:r w:rsidR="001852E7" w:rsidRPr="00553901">
              <w:rPr>
                <w:rFonts w:ascii="Arial" w:hAnsi="Arial" w:cs="Arial"/>
                <w:color w:val="7030A0"/>
                <w:sz w:val="20"/>
                <w:szCs w:val="20"/>
              </w:rPr>
              <w:t>An Article by David Coleman from www.EngageNY.com</w:t>
            </w:r>
          </w:p>
        </w:tc>
      </w:tr>
    </w:tbl>
    <w:p w14:paraId="3786F3CB" w14:textId="2DB4687C" w:rsidR="005316CD" w:rsidRDefault="005316CD"/>
    <w:p w14:paraId="2D89211A" w14:textId="77777777" w:rsidR="006D6889" w:rsidRDefault="006D6889" w:rsidP="006D6889">
      <w:r w:rsidRPr="000B1E47">
        <w:rPr>
          <w:noProof/>
        </w:rPr>
        <w:drawing>
          <wp:inline distT="0" distB="0" distL="0" distR="0" wp14:anchorId="74E8CAA4" wp14:editId="21B2F316">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00C7BFCF" w14:textId="77777777" w:rsidR="006D6889" w:rsidRDefault="006D6889" w:rsidP="006D6889">
      <w:pPr>
        <w:jc w:val="center"/>
      </w:pPr>
    </w:p>
    <w:p w14:paraId="0A16281E" w14:textId="77777777" w:rsidR="006D6889" w:rsidRDefault="006D6889" w:rsidP="006D6889">
      <w:pPr>
        <w:jc w:val="center"/>
      </w:pPr>
    </w:p>
    <w:p w14:paraId="0F0DB80E" w14:textId="77777777" w:rsidR="006D6889" w:rsidRPr="00D24F8C" w:rsidRDefault="006D6889" w:rsidP="006D6889">
      <w:pPr>
        <w:spacing w:before="100" w:beforeAutospacing="1" w:after="100" w:afterAutospacing="1" w:line="360" w:lineRule="auto"/>
        <w:ind w:firstLine="720"/>
        <w:rPr>
          <w:color w:val="1F497D"/>
        </w:rPr>
      </w:pPr>
      <w:r w:rsidRPr="00803A3E">
        <w:rPr>
          <w:color w:val="1F497D"/>
        </w:rPr>
        <w:t>Draw the cupcake using your knowledge of elliptical perspective.</w:t>
      </w:r>
      <w:r>
        <w:rPr>
          <w:color w:val="1F497D"/>
        </w:rPr>
        <w:t xml:space="preserve">  You may use the model cupcakes and the art work of Wayne Thibeaud as reference materials.</w:t>
      </w:r>
      <w:r w:rsidRPr="00803A3E">
        <w:rPr>
          <w:color w:val="1F497D"/>
        </w:rPr>
        <w:t xml:space="preserve">  Color needs to be applied so that the image has volume and occupies space.  A shadow needs to be properly added and shaded.  A ground line needs to be added to establish figure and ground.  </w:t>
      </w:r>
    </w:p>
    <w:p w14:paraId="1C5AB60F" w14:textId="77777777" w:rsidR="006D6889" w:rsidRDefault="006D6889" w:rsidP="006D6889">
      <w:pPr>
        <w:spacing w:before="100" w:beforeAutospacing="1" w:after="100" w:afterAutospacing="1" w:line="360" w:lineRule="auto"/>
        <w:rPr>
          <w:color w:val="1F497D"/>
        </w:rPr>
      </w:pPr>
      <w:r>
        <w:rPr>
          <w:color w:val="1F497D"/>
        </w:rPr>
        <w:t xml:space="preserve">            S</w:t>
      </w:r>
      <w:r w:rsidRPr="00803A3E">
        <w:rPr>
          <w:color w:val="1F497D"/>
        </w:rPr>
        <w:t>elect</w:t>
      </w:r>
      <w:r>
        <w:rPr>
          <w:color w:val="1F497D"/>
        </w:rPr>
        <w:t xml:space="preserve"> the color media you think will be best </w:t>
      </w:r>
      <w:r w:rsidRPr="00803A3E">
        <w:rPr>
          <w:color w:val="1F497D"/>
        </w:rPr>
        <w:t>- or used mixed media</w:t>
      </w:r>
      <w:r>
        <w:rPr>
          <w:color w:val="1F497D"/>
        </w:rPr>
        <w:t xml:space="preserve">- </w:t>
      </w:r>
      <w:r w:rsidRPr="00803A3E">
        <w:rPr>
          <w:color w:val="1F497D"/>
        </w:rPr>
        <w:t xml:space="preserve"> in order to create a piece of art work in the style of Wayne Thiebaud’s art work.</w:t>
      </w:r>
    </w:p>
    <w:p w14:paraId="5F072BC9" w14:textId="77777777" w:rsidR="006D6889" w:rsidRDefault="006D6889" w:rsidP="006D6889">
      <w:pPr>
        <w:spacing w:before="100" w:beforeAutospacing="1" w:after="100" w:afterAutospacing="1" w:line="360" w:lineRule="auto"/>
        <w:rPr>
          <w:color w:val="1F497D"/>
        </w:rPr>
      </w:pPr>
      <w:r>
        <w:rPr>
          <w:color w:val="1F497D"/>
        </w:rPr>
        <w:tab/>
        <w:t>After you have completed the artwork, you may begin your Reflections/Process Worksheet.</w:t>
      </w:r>
    </w:p>
    <w:p w14:paraId="3127A768" w14:textId="77777777" w:rsidR="006D6889" w:rsidRDefault="006D6889" w:rsidP="006D6889">
      <w:pPr>
        <w:spacing w:before="100" w:beforeAutospacing="1" w:after="100" w:afterAutospacing="1" w:line="360" w:lineRule="auto"/>
        <w:ind w:firstLine="720"/>
        <w:rPr>
          <w:color w:val="1F497D"/>
        </w:rPr>
      </w:pPr>
      <w:r>
        <w:rPr>
          <w:color w:val="1F497D"/>
        </w:rPr>
        <w:t>Be sure to label all work with your full name and room number.</w:t>
      </w:r>
    </w:p>
    <w:p w14:paraId="2D89FE33" w14:textId="77777777" w:rsidR="006D6889" w:rsidRDefault="006D6889" w:rsidP="006D6889">
      <w:pPr>
        <w:spacing w:before="100" w:beforeAutospacing="1" w:after="100" w:afterAutospacing="1" w:line="360" w:lineRule="auto"/>
        <w:ind w:firstLine="720"/>
        <w:rPr>
          <w:color w:val="1F497D"/>
        </w:rPr>
      </w:pPr>
    </w:p>
    <w:p w14:paraId="1FCBCDF6" w14:textId="77777777" w:rsidR="006D6889" w:rsidRPr="00E54A74" w:rsidRDefault="006D6889" w:rsidP="006D6889">
      <w:pPr>
        <w:jc w:val="center"/>
        <w:rPr>
          <w:b/>
          <w:sz w:val="24"/>
          <w:szCs w:val="24"/>
        </w:rPr>
      </w:pPr>
      <w:r w:rsidRPr="00E54A74">
        <w:rPr>
          <w:b/>
          <w:sz w:val="24"/>
          <w:szCs w:val="24"/>
        </w:rPr>
        <w:t xml:space="preserve">Appendix B  </w:t>
      </w:r>
    </w:p>
    <w:p w14:paraId="37CBD690" w14:textId="49A88E0C" w:rsidR="006D6889" w:rsidRDefault="006D6889" w:rsidP="006D6889">
      <w:pPr>
        <w:jc w:val="center"/>
        <w:rPr>
          <w:b/>
          <w:sz w:val="24"/>
          <w:szCs w:val="24"/>
        </w:rPr>
      </w:pPr>
      <w:r>
        <w:rPr>
          <w:b/>
          <w:sz w:val="24"/>
          <w:szCs w:val="24"/>
        </w:rPr>
        <w:t xml:space="preserve">RUBRIC Cupcake Drawings </w:t>
      </w:r>
    </w:p>
    <w:p w14:paraId="09EBBA98" w14:textId="737A2748" w:rsidR="006D6889" w:rsidRPr="00E54A74" w:rsidRDefault="006D6889" w:rsidP="006D6889">
      <w:pPr>
        <w:spacing w:line="192" w:lineRule="auto"/>
        <w:jc w:val="right"/>
        <w:rPr>
          <w:i/>
          <w:sz w:val="24"/>
          <w:szCs w:val="24"/>
        </w:rPr>
      </w:pPr>
    </w:p>
    <w:tbl>
      <w:tblPr>
        <w:tblW w:w="14505" w:type="dxa"/>
        <w:tblInd w:w="93" w:type="dxa"/>
        <w:tblLook w:val="04A0" w:firstRow="1" w:lastRow="0" w:firstColumn="1" w:lastColumn="0" w:noHBand="0" w:noVBand="1"/>
      </w:tblPr>
      <w:tblGrid>
        <w:gridCol w:w="2140"/>
        <w:gridCol w:w="3185"/>
        <w:gridCol w:w="2790"/>
        <w:gridCol w:w="2790"/>
        <w:gridCol w:w="2610"/>
        <w:gridCol w:w="990"/>
      </w:tblGrid>
      <w:tr w:rsidR="006D6889" w:rsidRPr="00B90739" w14:paraId="4F5B895D" w14:textId="77777777" w:rsidTr="006D6889">
        <w:trPr>
          <w:trHeight w:val="300"/>
        </w:trPr>
        <w:tc>
          <w:tcPr>
            <w:tcW w:w="2140" w:type="dxa"/>
            <w:tcBorders>
              <w:top w:val="single" w:sz="4" w:space="0" w:color="000000"/>
              <w:left w:val="single" w:sz="4" w:space="0" w:color="000000"/>
              <w:bottom w:val="single" w:sz="4" w:space="0" w:color="000000"/>
              <w:right w:val="single" w:sz="4" w:space="0" w:color="000000"/>
            </w:tcBorders>
            <w:shd w:val="clear" w:color="000000" w:fill="FFFFF7"/>
            <w:vAlign w:val="bottom"/>
            <w:hideMark/>
          </w:tcPr>
          <w:p w14:paraId="3361FEFC" w14:textId="77777777" w:rsidR="006D6889" w:rsidRPr="00B90739" w:rsidRDefault="006D6889" w:rsidP="00CC5679">
            <w:pPr>
              <w:spacing w:after="0" w:line="240" w:lineRule="auto"/>
              <w:jc w:val="center"/>
              <w:rPr>
                <w:rFonts w:cs="Calibri"/>
                <w:color w:val="000000"/>
                <w:sz w:val="20"/>
                <w:szCs w:val="20"/>
              </w:rPr>
            </w:pPr>
            <w:r w:rsidRPr="00B90739">
              <w:rPr>
                <w:rFonts w:cs="Calibri"/>
                <w:color w:val="000000"/>
                <w:sz w:val="20"/>
                <w:szCs w:val="20"/>
              </w:rPr>
              <w:t>CATEGORY</w:t>
            </w:r>
          </w:p>
        </w:tc>
        <w:tc>
          <w:tcPr>
            <w:tcW w:w="3185" w:type="dxa"/>
            <w:tcBorders>
              <w:top w:val="single" w:sz="4" w:space="0" w:color="000000"/>
              <w:left w:val="nil"/>
              <w:bottom w:val="single" w:sz="4" w:space="0" w:color="000000"/>
              <w:right w:val="single" w:sz="4" w:space="0" w:color="000000"/>
            </w:tcBorders>
            <w:shd w:val="clear" w:color="000000" w:fill="FFFFF7"/>
            <w:vAlign w:val="bottom"/>
            <w:hideMark/>
          </w:tcPr>
          <w:p w14:paraId="517FD200"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4</w:t>
            </w:r>
          </w:p>
        </w:tc>
        <w:tc>
          <w:tcPr>
            <w:tcW w:w="2790" w:type="dxa"/>
            <w:tcBorders>
              <w:top w:val="single" w:sz="4" w:space="0" w:color="000000"/>
              <w:left w:val="nil"/>
              <w:bottom w:val="single" w:sz="4" w:space="0" w:color="000000"/>
              <w:right w:val="single" w:sz="4" w:space="0" w:color="000000"/>
            </w:tcBorders>
            <w:shd w:val="clear" w:color="000000" w:fill="FFFFF7"/>
            <w:vAlign w:val="bottom"/>
            <w:hideMark/>
          </w:tcPr>
          <w:p w14:paraId="2FA83CA4"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3</w:t>
            </w:r>
          </w:p>
        </w:tc>
        <w:tc>
          <w:tcPr>
            <w:tcW w:w="2790" w:type="dxa"/>
            <w:tcBorders>
              <w:top w:val="single" w:sz="4" w:space="0" w:color="000000"/>
              <w:left w:val="nil"/>
              <w:bottom w:val="single" w:sz="4" w:space="0" w:color="000000"/>
              <w:right w:val="single" w:sz="4" w:space="0" w:color="000000"/>
            </w:tcBorders>
            <w:shd w:val="clear" w:color="000000" w:fill="FFFFF7"/>
            <w:vAlign w:val="bottom"/>
            <w:hideMark/>
          </w:tcPr>
          <w:p w14:paraId="642B35F8"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2</w:t>
            </w:r>
          </w:p>
        </w:tc>
        <w:tc>
          <w:tcPr>
            <w:tcW w:w="2610" w:type="dxa"/>
            <w:tcBorders>
              <w:top w:val="single" w:sz="4" w:space="0" w:color="000000"/>
              <w:left w:val="nil"/>
              <w:bottom w:val="single" w:sz="4" w:space="0" w:color="000000"/>
              <w:right w:val="single" w:sz="4" w:space="0" w:color="000000"/>
            </w:tcBorders>
            <w:shd w:val="clear" w:color="000000" w:fill="FFFFF7"/>
            <w:vAlign w:val="bottom"/>
            <w:hideMark/>
          </w:tcPr>
          <w:p w14:paraId="68C2557D"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1</w:t>
            </w:r>
          </w:p>
        </w:tc>
        <w:tc>
          <w:tcPr>
            <w:tcW w:w="990" w:type="dxa"/>
            <w:tcBorders>
              <w:top w:val="single" w:sz="4" w:space="0" w:color="000000"/>
              <w:left w:val="nil"/>
              <w:bottom w:val="single" w:sz="4" w:space="0" w:color="000000"/>
              <w:right w:val="single" w:sz="4" w:space="0" w:color="000000"/>
            </w:tcBorders>
            <w:shd w:val="clear" w:color="000000" w:fill="FFFFF7"/>
            <w:vAlign w:val="bottom"/>
            <w:hideMark/>
          </w:tcPr>
          <w:p w14:paraId="025699EB"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Score</w:t>
            </w:r>
          </w:p>
        </w:tc>
      </w:tr>
      <w:tr w:rsidR="006D6889" w:rsidRPr="00B90739" w14:paraId="55CEBDB8" w14:textId="77777777" w:rsidTr="006D6889">
        <w:trPr>
          <w:trHeight w:val="1493"/>
        </w:trPr>
        <w:tc>
          <w:tcPr>
            <w:tcW w:w="2140" w:type="dxa"/>
            <w:tcBorders>
              <w:top w:val="nil"/>
              <w:left w:val="single" w:sz="4" w:space="0" w:color="000000"/>
              <w:bottom w:val="single" w:sz="4" w:space="0" w:color="000000"/>
              <w:right w:val="single" w:sz="4" w:space="0" w:color="000000"/>
            </w:tcBorders>
            <w:shd w:val="clear" w:color="auto" w:fill="auto"/>
            <w:hideMark/>
          </w:tcPr>
          <w:p w14:paraId="05B18916"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Cupcake rendering</w:t>
            </w:r>
          </w:p>
        </w:tc>
        <w:tc>
          <w:tcPr>
            <w:tcW w:w="3185" w:type="dxa"/>
            <w:tcBorders>
              <w:top w:val="nil"/>
              <w:left w:val="nil"/>
              <w:bottom w:val="single" w:sz="4" w:space="0" w:color="000000"/>
              <w:right w:val="single" w:sz="4" w:space="0" w:color="000000"/>
            </w:tcBorders>
            <w:shd w:val="clear" w:color="auto" w:fill="auto"/>
            <w:hideMark/>
          </w:tcPr>
          <w:p w14:paraId="06E4C260"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 xml:space="preserve">Student is highly effective drawing the cupcake so that the form is well established. The application of elliptical perspective is clearly evident. </w:t>
            </w:r>
          </w:p>
        </w:tc>
        <w:tc>
          <w:tcPr>
            <w:tcW w:w="2790" w:type="dxa"/>
            <w:tcBorders>
              <w:top w:val="nil"/>
              <w:left w:val="nil"/>
              <w:bottom w:val="single" w:sz="4" w:space="0" w:color="000000"/>
              <w:right w:val="single" w:sz="4" w:space="0" w:color="000000"/>
            </w:tcBorders>
            <w:shd w:val="clear" w:color="auto" w:fill="auto"/>
            <w:hideMark/>
          </w:tcPr>
          <w:p w14:paraId="110184E4"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Student is effectively able draw the cupcake to establish form. The application is evident.</w:t>
            </w:r>
          </w:p>
        </w:tc>
        <w:tc>
          <w:tcPr>
            <w:tcW w:w="2790" w:type="dxa"/>
            <w:tcBorders>
              <w:top w:val="nil"/>
              <w:left w:val="nil"/>
              <w:bottom w:val="single" w:sz="4" w:space="0" w:color="000000"/>
              <w:right w:val="single" w:sz="4" w:space="0" w:color="000000"/>
            </w:tcBorders>
            <w:shd w:val="clear" w:color="auto" w:fill="auto"/>
            <w:hideMark/>
          </w:tcPr>
          <w:p w14:paraId="0253D228"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Student is moderately able to draw the cupcake to establish the form.  Some areas of the cupcake look two-dimensional.</w:t>
            </w:r>
          </w:p>
        </w:tc>
        <w:tc>
          <w:tcPr>
            <w:tcW w:w="2610" w:type="dxa"/>
            <w:tcBorders>
              <w:top w:val="nil"/>
              <w:left w:val="nil"/>
              <w:bottom w:val="single" w:sz="4" w:space="0" w:color="000000"/>
              <w:right w:val="single" w:sz="4" w:space="0" w:color="000000"/>
            </w:tcBorders>
            <w:shd w:val="clear" w:color="auto" w:fill="auto"/>
            <w:hideMark/>
          </w:tcPr>
          <w:p w14:paraId="64B20C44" w14:textId="751BA8A5" w:rsidR="006D6889" w:rsidRPr="00B90739" w:rsidRDefault="00376B0B" w:rsidP="00CC5679">
            <w:pPr>
              <w:spacing w:after="0" w:line="240" w:lineRule="auto"/>
              <w:rPr>
                <w:rFonts w:cs="Calibri"/>
                <w:color w:val="000000"/>
                <w:sz w:val="20"/>
                <w:szCs w:val="20"/>
              </w:rPr>
            </w:pPr>
            <w:r>
              <w:rPr>
                <w:rFonts w:cs="Calibri"/>
                <w:color w:val="000000"/>
                <w:sz w:val="20"/>
                <w:szCs w:val="20"/>
              </w:rPr>
              <w:t xml:space="preserve">Student is unable to draw the cupcake to establish form.  </w:t>
            </w:r>
            <w:r w:rsidR="006D6889">
              <w:rPr>
                <w:rFonts w:cs="Calibri"/>
                <w:color w:val="000000"/>
                <w:sz w:val="20"/>
                <w:szCs w:val="20"/>
              </w:rPr>
              <w:t>The drawing appears to be two-dimensional.</w:t>
            </w:r>
          </w:p>
        </w:tc>
        <w:tc>
          <w:tcPr>
            <w:tcW w:w="990" w:type="dxa"/>
            <w:tcBorders>
              <w:top w:val="nil"/>
              <w:left w:val="nil"/>
              <w:bottom w:val="single" w:sz="4" w:space="0" w:color="000000"/>
              <w:right w:val="single" w:sz="4" w:space="0" w:color="000000"/>
            </w:tcBorders>
            <w:shd w:val="clear" w:color="auto" w:fill="auto"/>
            <w:hideMark/>
          </w:tcPr>
          <w:p w14:paraId="1D8D6E57"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 </w:t>
            </w:r>
          </w:p>
        </w:tc>
      </w:tr>
      <w:tr w:rsidR="006D6889" w:rsidRPr="00B90739" w14:paraId="240A63AE" w14:textId="77777777" w:rsidTr="006D6889">
        <w:trPr>
          <w:trHeight w:val="1610"/>
        </w:trPr>
        <w:tc>
          <w:tcPr>
            <w:tcW w:w="2140" w:type="dxa"/>
            <w:tcBorders>
              <w:top w:val="nil"/>
              <w:left w:val="single" w:sz="4" w:space="0" w:color="000000"/>
              <w:bottom w:val="single" w:sz="4" w:space="0" w:color="000000"/>
              <w:right w:val="single" w:sz="4" w:space="0" w:color="000000"/>
            </w:tcBorders>
            <w:shd w:val="clear" w:color="auto" w:fill="auto"/>
          </w:tcPr>
          <w:p w14:paraId="77512BEF"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Color application</w:t>
            </w:r>
          </w:p>
        </w:tc>
        <w:tc>
          <w:tcPr>
            <w:tcW w:w="3185" w:type="dxa"/>
            <w:tcBorders>
              <w:top w:val="nil"/>
              <w:left w:val="nil"/>
              <w:bottom w:val="single" w:sz="4" w:space="0" w:color="000000"/>
              <w:right w:val="single" w:sz="4" w:space="0" w:color="000000"/>
            </w:tcBorders>
            <w:shd w:val="clear" w:color="auto" w:fill="auto"/>
          </w:tcPr>
          <w:p w14:paraId="000F65D7"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 xml:space="preserve">Student applies </w:t>
            </w:r>
            <w:r>
              <w:rPr>
                <w:rFonts w:cs="Calibri"/>
                <w:color w:val="000000"/>
                <w:sz w:val="20"/>
                <w:szCs w:val="20"/>
              </w:rPr>
              <w:t>elements of design</w:t>
            </w:r>
            <w:r w:rsidRPr="00B90739">
              <w:rPr>
                <w:rFonts w:cs="Calibri"/>
                <w:color w:val="000000"/>
                <w:sz w:val="20"/>
                <w:szCs w:val="20"/>
              </w:rPr>
              <w:t xml:space="preserve"> (</w:t>
            </w:r>
            <w:r>
              <w:rPr>
                <w:rFonts w:cs="Calibri"/>
                <w:color w:val="000000"/>
                <w:sz w:val="20"/>
                <w:szCs w:val="20"/>
              </w:rPr>
              <w:t xml:space="preserve">line, color,) </w:t>
            </w:r>
            <w:r w:rsidRPr="00B90739">
              <w:rPr>
                <w:rFonts w:cs="Calibri"/>
                <w:color w:val="000000"/>
                <w:sz w:val="20"/>
                <w:szCs w:val="20"/>
              </w:rPr>
              <w:t>with great skill.</w:t>
            </w:r>
            <w:r>
              <w:rPr>
                <w:rFonts w:cs="Calibri"/>
                <w:color w:val="000000"/>
                <w:sz w:val="20"/>
                <w:szCs w:val="20"/>
              </w:rPr>
              <w:t xml:space="preserve">  Areas of light and shadow create the illusion of volume are clearly evident and properly applied,</w:t>
            </w:r>
          </w:p>
        </w:tc>
        <w:tc>
          <w:tcPr>
            <w:tcW w:w="2790" w:type="dxa"/>
            <w:tcBorders>
              <w:top w:val="nil"/>
              <w:left w:val="nil"/>
              <w:bottom w:val="single" w:sz="4" w:space="0" w:color="000000"/>
              <w:right w:val="single" w:sz="4" w:space="0" w:color="000000"/>
            </w:tcBorders>
            <w:shd w:val="clear" w:color="auto" w:fill="auto"/>
          </w:tcPr>
          <w:p w14:paraId="69C29FE0"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Student applies</w:t>
            </w:r>
            <w:r>
              <w:rPr>
                <w:rFonts w:cs="Calibri"/>
                <w:color w:val="000000"/>
                <w:sz w:val="20"/>
                <w:szCs w:val="20"/>
              </w:rPr>
              <w:t xml:space="preserve"> elements of design</w:t>
            </w:r>
            <w:r w:rsidRPr="00B90739">
              <w:rPr>
                <w:rFonts w:cs="Calibri"/>
                <w:color w:val="000000"/>
                <w:sz w:val="20"/>
                <w:szCs w:val="20"/>
              </w:rPr>
              <w:t xml:space="preserve"> (</w:t>
            </w:r>
            <w:r>
              <w:rPr>
                <w:rFonts w:cs="Calibri"/>
                <w:color w:val="000000"/>
                <w:sz w:val="20"/>
                <w:szCs w:val="20"/>
              </w:rPr>
              <w:t xml:space="preserve">line, color) </w:t>
            </w:r>
            <w:r w:rsidRPr="00B90739">
              <w:rPr>
                <w:rFonts w:cs="Calibri"/>
                <w:color w:val="000000"/>
                <w:sz w:val="20"/>
                <w:szCs w:val="20"/>
              </w:rPr>
              <w:t>with fair skill.</w:t>
            </w:r>
            <w:r>
              <w:rPr>
                <w:rFonts w:cs="Calibri"/>
                <w:color w:val="000000"/>
                <w:sz w:val="20"/>
                <w:szCs w:val="20"/>
              </w:rPr>
              <w:t xml:space="preserve"> The illusion of volume is evident.</w:t>
            </w:r>
          </w:p>
        </w:tc>
        <w:tc>
          <w:tcPr>
            <w:tcW w:w="2790" w:type="dxa"/>
            <w:tcBorders>
              <w:top w:val="nil"/>
              <w:left w:val="nil"/>
              <w:bottom w:val="single" w:sz="4" w:space="0" w:color="000000"/>
              <w:right w:val="single" w:sz="4" w:space="0" w:color="000000"/>
            </w:tcBorders>
            <w:shd w:val="clear" w:color="auto" w:fill="auto"/>
          </w:tcPr>
          <w:p w14:paraId="6A7C4C1C"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 xml:space="preserve">Student tries to apply </w:t>
            </w:r>
            <w:r>
              <w:rPr>
                <w:rFonts w:cs="Calibri"/>
                <w:color w:val="000000"/>
                <w:sz w:val="20"/>
                <w:szCs w:val="20"/>
              </w:rPr>
              <w:t>elements of design</w:t>
            </w:r>
            <w:r w:rsidRPr="00B90739">
              <w:rPr>
                <w:rFonts w:cs="Calibri"/>
                <w:color w:val="000000"/>
                <w:sz w:val="20"/>
                <w:szCs w:val="20"/>
              </w:rPr>
              <w:t xml:space="preserve"> (</w:t>
            </w:r>
            <w:r>
              <w:rPr>
                <w:rFonts w:cs="Calibri"/>
                <w:color w:val="000000"/>
                <w:sz w:val="20"/>
                <w:szCs w:val="20"/>
              </w:rPr>
              <w:t>line, color).  Some areas of the cupcake indicate the illusion of volume.</w:t>
            </w:r>
          </w:p>
        </w:tc>
        <w:tc>
          <w:tcPr>
            <w:tcW w:w="2610" w:type="dxa"/>
            <w:tcBorders>
              <w:top w:val="nil"/>
              <w:left w:val="nil"/>
              <w:bottom w:val="single" w:sz="4" w:space="0" w:color="000000"/>
              <w:right w:val="single" w:sz="4" w:space="0" w:color="000000"/>
            </w:tcBorders>
            <w:shd w:val="clear" w:color="auto" w:fill="auto"/>
          </w:tcPr>
          <w:p w14:paraId="3D80BFB0"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The student does</w:t>
            </w:r>
            <w:r>
              <w:rPr>
                <w:rFonts w:cs="Calibri"/>
                <w:color w:val="000000"/>
                <w:sz w:val="20"/>
                <w:szCs w:val="20"/>
              </w:rPr>
              <w:t xml:space="preserve"> not appear to be able to create the illusion of volume through the application of color.  There is no illusion of volume evident.</w:t>
            </w:r>
          </w:p>
        </w:tc>
        <w:tc>
          <w:tcPr>
            <w:tcW w:w="990" w:type="dxa"/>
            <w:tcBorders>
              <w:top w:val="nil"/>
              <w:left w:val="nil"/>
              <w:bottom w:val="single" w:sz="4" w:space="0" w:color="000000"/>
              <w:right w:val="single" w:sz="4" w:space="0" w:color="000000"/>
            </w:tcBorders>
            <w:shd w:val="clear" w:color="auto" w:fill="auto"/>
          </w:tcPr>
          <w:p w14:paraId="0F46A3E6" w14:textId="77777777" w:rsidR="006D6889" w:rsidRPr="00B90739" w:rsidRDefault="006D6889" w:rsidP="00CC5679">
            <w:pPr>
              <w:spacing w:after="0" w:line="240" w:lineRule="auto"/>
              <w:rPr>
                <w:rFonts w:cs="Calibri"/>
                <w:color w:val="000000"/>
                <w:sz w:val="20"/>
                <w:szCs w:val="20"/>
              </w:rPr>
            </w:pPr>
          </w:p>
        </w:tc>
      </w:tr>
      <w:tr w:rsidR="006D6889" w:rsidRPr="00B90739" w14:paraId="42638C5F" w14:textId="77777777" w:rsidTr="006D6889">
        <w:trPr>
          <w:trHeight w:val="1335"/>
        </w:trPr>
        <w:tc>
          <w:tcPr>
            <w:tcW w:w="2140" w:type="dxa"/>
            <w:tcBorders>
              <w:top w:val="nil"/>
              <w:left w:val="single" w:sz="4" w:space="0" w:color="000000"/>
              <w:bottom w:val="single" w:sz="4" w:space="0" w:color="auto"/>
              <w:right w:val="single" w:sz="4" w:space="0" w:color="000000"/>
            </w:tcBorders>
            <w:shd w:val="clear" w:color="auto" w:fill="auto"/>
            <w:hideMark/>
          </w:tcPr>
          <w:p w14:paraId="3D9EDBBC"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Shadow rendering and placement</w:t>
            </w:r>
          </w:p>
        </w:tc>
        <w:tc>
          <w:tcPr>
            <w:tcW w:w="3185" w:type="dxa"/>
            <w:tcBorders>
              <w:top w:val="nil"/>
              <w:left w:val="nil"/>
              <w:bottom w:val="single" w:sz="4" w:space="0" w:color="auto"/>
              <w:right w:val="single" w:sz="4" w:space="0" w:color="000000"/>
            </w:tcBorders>
            <w:shd w:val="clear" w:color="auto" w:fill="auto"/>
            <w:hideMark/>
          </w:tcPr>
          <w:p w14:paraId="126086C1"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 xml:space="preserve">Student has demonstrated that the placement of the shadow is done with great skill.  The direction of the light source is clearly indicated by the shading and the object appears to be placed on a flat surface. </w:t>
            </w:r>
          </w:p>
        </w:tc>
        <w:tc>
          <w:tcPr>
            <w:tcW w:w="2790" w:type="dxa"/>
            <w:tcBorders>
              <w:top w:val="nil"/>
              <w:left w:val="nil"/>
              <w:bottom w:val="single" w:sz="4" w:space="0" w:color="auto"/>
              <w:right w:val="single" w:sz="4" w:space="0" w:color="000000"/>
            </w:tcBorders>
            <w:shd w:val="clear" w:color="auto" w:fill="auto"/>
            <w:hideMark/>
          </w:tcPr>
          <w:p w14:paraId="1C1E4A38"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Student has demonstrated that the placement of the shadow is done effectively.  Either the object appears to be placed on a flat surface, or, the light indicated by the shading.</w:t>
            </w:r>
          </w:p>
        </w:tc>
        <w:tc>
          <w:tcPr>
            <w:tcW w:w="2790" w:type="dxa"/>
            <w:tcBorders>
              <w:top w:val="nil"/>
              <w:left w:val="nil"/>
              <w:bottom w:val="single" w:sz="4" w:space="0" w:color="auto"/>
              <w:right w:val="single" w:sz="4" w:space="0" w:color="000000"/>
            </w:tcBorders>
            <w:shd w:val="clear" w:color="auto" w:fill="auto"/>
            <w:hideMark/>
          </w:tcPr>
          <w:p w14:paraId="51121159"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Student has demonstrated that the placement of the shadow is moderately effective indicated, but shading is not consistent with the direction of a light source.  The object may not appear to be placed on a flat surface.</w:t>
            </w:r>
          </w:p>
        </w:tc>
        <w:tc>
          <w:tcPr>
            <w:tcW w:w="2610" w:type="dxa"/>
            <w:tcBorders>
              <w:top w:val="nil"/>
              <w:left w:val="nil"/>
              <w:bottom w:val="single" w:sz="4" w:space="0" w:color="auto"/>
              <w:right w:val="single" w:sz="4" w:space="0" w:color="000000"/>
            </w:tcBorders>
            <w:shd w:val="clear" w:color="auto" w:fill="auto"/>
            <w:hideMark/>
          </w:tcPr>
          <w:p w14:paraId="3D30565A"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Student has demonstrated There is no shadow indicated.  The object appears to be floating</w:t>
            </w:r>
            <w:r w:rsidRPr="00B90739">
              <w:rPr>
                <w:rFonts w:cs="Calibri"/>
                <w:color w:val="000000"/>
                <w:sz w:val="20"/>
                <w:szCs w:val="20"/>
              </w:rPr>
              <w:t>.</w:t>
            </w:r>
          </w:p>
        </w:tc>
        <w:tc>
          <w:tcPr>
            <w:tcW w:w="990" w:type="dxa"/>
            <w:tcBorders>
              <w:top w:val="nil"/>
              <w:left w:val="nil"/>
              <w:bottom w:val="single" w:sz="4" w:space="0" w:color="auto"/>
              <w:right w:val="single" w:sz="4" w:space="0" w:color="000000"/>
            </w:tcBorders>
            <w:shd w:val="clear" w:color="auto" w:fill="auto"/>
            <w:hideMark/>
          </w:tcPr>
          <w:p w14:paraId="026D9E6E"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 </w:t>
            </w:r>
          </w:p>
        </w:tc>
      </w:tr>
      <w:tr w:rsidR="006D6889" w:rsidRPr="00B90739" w14:paraId="358A2196" w14:textId="77777777" w:rsidTr="006D6889">
        <w:trPr>
          <w:trHeight w:val="2627"/>
        </w:trPr>
        <w:tc>
          <w:tcPr>
            <w:tcW w:w="2140" w:type="dxa"/>
            <w:tcBorders>
              <w:top w:val="single" w:sz="4" w:space="0" w:color="auto"/>
              <w:left w:val="single" w:sz="4" w:space="0" w:color="auto"/>
              <w:bottom w:val="single" w:sz="4" w:space="0" w:color="auto"/>
              <w:right w:val="single" w:sz="4" w:space="0" w:color="auto"/>
            </w:tcBorders>
            <w:shd w:val="clear" w:color="auto" w:fill="auto"/>
            <w:hideMark/>
          </w:tcPr>
          <w:p w14:paraId="000CEB04"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 xml:space="preserve">Planning and </w:t>
            </w:r>
            <w:r>
              <w:rPr>
                <w:rFonts w:cs="Calibri"/>
                <w:color w:val="000000"/>
                <w:sz w:val="20"/>
                <w:szCs w:val="20"/>
              </w:rPr>
              <w:t>Reflection</w:t>
            </w:r>
          </w:p>
        </w:tc>
        <w:tc>
          <w:tcPr>
            <w:tcW w:w="3185" w:type="dxa"/>
            <w:tcBorders>
              <w:top w:val="single" w:sz="4" w:space="0" w:color="auto"/>
              <w:left w:val="single" w:sz="4" w:space="0" w:color="auto"/>
              <w:bottom w:val="single" w:sz="4" w:space="0" w:color="auto"/>
              <w:right w:val="single" w:sz="4" w:space="0" w:color="auto"/>
            </w:tcBorders>
            <w:shd w:val="clear" w:color="auto" w:fill="auto"/>
            <w:hideMark/>
          </w:tcPr>
          <w:p w14:paraId="0AA09C0C" w14:textId="77777777" w:rsidR="006D6889" w:rsidRDefault="006D6889" w:rsidP="00CC5679">
            <w:pPr>
              <w:spacing w:after="0" w:line="240" w:lineRule="auto"/>
              <w:rPr>
                <w:rFonts w:cs="Calibri"/>
                <w:color w:val="000000"/>
                <w:sz w:val="20"/>
                <w:szCs w:val="20"/>
              </w:rPr>
            </w:pPr>
            <w:r>
              <w:rPr>
                <w:rFonts w:cs="Calibri"/>
                <w:color w:val="000000"/>
                <w:sz w:val="20"/>
                <w:szCs w:val="20"/>
              </w:rPr>
              <w:t>Student completed the entire worksheet in complete sentences.</w:t>
            </w:r>
          </w:p>
          <w:p w14:paraId="4E8F368D" w14:textId="77777777" w:rsidR="006D6889" w:rsidRDefault="006D6889" w:rsidP="00CC5679">
            <w:pPr>
              <w:spacing w:after="0" w:line="240" w:lineRule="auto"/>
              <w:rPr>
                <w:rFonts w:cs="Calibri"/>
                <w:color w:val="000000"/>
                <w:sz w:val="20"/>
                <w:szCs w:val="20"/>
              </w:rPr>
            </w:pPr>
            <w:r>
              <w:rPr>
                <w:rFonts w:cs="Calibri"/>
                <w:color w:val="000000"/>
                <w:sz w:val="20"/>
                <w:szCs w:val="20"/>
              </w:rPr>
              <w:t xml:space="preserve">The student is able to clearly articulate the thought process that Wayne Thibeaud used in the video demonstration. </w:t>
            </w:r>
          </w:p>
          <w:p w14:paraId="64F4FEA8" w14:textId="26E9D416" w:rsidR="006D6889" w:rsidRPr="00B90739" w:rsidRDefault="006D6889" w:rsidP="00CC5679">
            <w:pPr>
              <w:spacing w:after="0" w:line="240" w:lineRule="auto"/>
              <w:rPr>
                <w:rFonts w:cs="Calibri"/>
                <w:color w:val="000000"/>
                <w:sz w:val="20"/>
                <w:szCs w:val="20"/>
              </w:rPr>
            </w:pPr>
            <w:r>
              <w:rPr>
                <w:rFonts w:cs="Calibri"/>
                <w:color w:val="000000"/>
                <w:sz w:val="20"/>
                <w:szCs w:val="20"/>
              </w:rPr>
              <w:t>Student demonstrates clear and strong evidence of planning for the project.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25DA50B2" w14:textId="77777777" w:rsidR="006D6889" w:rsidRDefault="006D6889" w:rsidP="00CC5679">
            <w:pPr>
              <w:spacing w:after="0" w:line="240" w:lineRule="auto"/>
              <w:rPr>
                <w:rFonts w:cs="Calibri"/>
                <w:color w:val="000000"/>
                <w:sz w:val="20"/>
                <w:szCs w:val="20"/>
              </w:rPr>
            </w:pPr>
            <w:r>
              <w:rPr>
                <w:rFonts w:cs="Calibri"/>
                <w:color w:val="000000"/>
                <w:sz w:val="20"/>
                <w:szCs w:val="20"/>
              </w:rPr>
              <w:t xml:space="preserve">Student completed the entire worksheet. The student can articulate the thought process that Wayne Thibeaud used in the video demonstration. </w:t>
            </w:r>
          </w:p>
          <w:p w14:paraId="43567217" w14:textId="77777777" w:rsidR="006D6889" w:rsidRDefault="006D6889" w:rsidP="00CC5679">
            <w:pPr>
              <w:spacing w:after="0" w:line="240" w:lineRule="auto"/>
              <w:rPr>
                <w:rFonts w:cs="Calibri"/>
                <w:color w:val="000000"/>
                <w:sz w:val="20"/>
                <w:szCs w:val="20"/>
              </w:rPr>
            </w:pPr>
            <w:r>
              <w:rPr>
                <w:rFonts w:cs="Calibri"/>
                <w:color w:val="000000"/>
                <w:sz w:val="20"/>
                <w:szCs w:val="20"/>
              </w:rPr>
              <w:t>Student demonstrates evidence of planning for the project.</w:t>
            </w:r>
          </w:p>
          <w:p w14:paraId="6D30BFC6" w14:textId="77777777" w:rsidR="006D6889" w:rsidRPr="00B90739" w:rsidRDefault="006D6889" w:rsidP="00CC5679">
            <w:pPr>
              <w:spacing w:after="0" w:line="240" w:lineRule="auto"/>
              <w:rPr>
                <w:rFonts w:cs="Calibri"/>
                <w:color w:val="000000"/>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023A0C5D" w14:textId="77777777" w:rsidR="006D6889" w:rsidRDefault="006D6889" w:rsidP="00CC5679">
            <w:pPr>
              <w:spacing w:after="0" w:line="240" w:lineRule="auto"/>
              <w:rPr>
                <w:rFonts w:cs="Calibri"/>
                <w:color w:val="000000"/>
                <w:sz w:val="20"/>
                <w:szCs w:val="20"/>
              </w:rPr>
            </w:pPr>
            <w:r>
              <w:rPr>
                <w:rFonts w:cs="Calibri"/>
                <w:color w:val="000000"/>
                <w:sz w:val="20"/>
                <w:szCs w:val="20"/>
              </w:rPr>
              <w:t>Student has completed most of the worksheet.</w:t>
            </w:r>
          </w:p>
          <w:p w14:paraId="07F901D0" w14:textId="439E1F98" w:rsidR="006D6889" w:rsidRDefault="006D6889" w:rsidP="00CC5679">
            <w:pPr>
              <w:spacing w:after="0" w:line="240" w:lineRule="auto"/>
              <w:rPr>
                <w:rFonts w:cs="Calibri"/>
                <w:color w:val="000000"/>
                <w:sz w:val="20"/>
                <w:szCs w:val="20"/>
              </w:rPr>
            </w:pPr>
            <w:r>
              <w:rPr>
                <w:rFonts w:cs="Calibri"/>
                <w:color w:val="000000"/>
                <w:sz w:val="20"/>
                <w:szCs w:val="20"/>
              </w:rPr>
              <w:t xml:space="preserve">The student is barely able to articulate the thought </w:t>
            </w:r>
            <w:r w:rsidR="00376B0B">
              <w:rPr>
                <w:rFonts w:cs="Calibri"/>
                <w:color w:val="000000"/>
                <w:sz w:val="20"/>
                <w:szCs w:val="20"/>
              </w:rPr>
              <w:t>process that</w:t>
            </w:r>
            <w:r>
              <w:rPr>
                <w:rFonts w:cs="Calibri"/>
                <w:color w:val="000000"/>
                <w:sz w:val="20"/>
                <w:szCs w:val="20"/>
              </w:rPr>
              <w:t xml:space="preserve"> Wayne Thibeaud used in the video demonstration. </w:t>
            </w:r>
          </w:p>
          <w:p w14:paraId="76C73A9D" w14:textId="77777777" w:rsidR="006D6889" w:rsidRDefault="006D6889" w:rsidP="00CC5679">
            <w:pPr>
              <w:spacing w:after="0" w:line="240" w:lineRule="auto"/>
              <w:rPr>
                <w:rFonts w:cs="Calibri"/>
                <w:color w:val="000000"/>
                <w:sz w:val="20"/>
                <w:szCs w:val="20"/>
              </w:rPr>
            </w:pPr>
            <w:r>
              <w:rPr>
                <w:rFonts w:cs="Calibri"/>
                <w:color w:val="000000"/>
                <w:sz w:val="20"/>
                <w:szCs w:val="20"/>
              </w:rPr>
              <w:t>Student demonstrates little clear evidence of planning for the project.</w:t>
            </w:r>
          </w:p>
          <w:p w14:paraId="35345F31" w14:textId="77777777" w:rsidR="006D6889" w:rsidRPr="00B90739" w:rsidRDefault="006D6889" w:rsidP="00CC5679">
            <w:pPr>
              <w:spacing w:after="0" w:line="240" w:lineRule="auto"/>
              <w:rPr>
                <w:rFonts w:cs="Calibri"/>
                <w:color w:val="000000"/>
                <w:sz w:val="20"/>
                <w:szCs w:val="20"/>
              </w:rPr>
            </w:pP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3534995E"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 xml:space="preserve">Student has not completed the worksheet, or the answers do not reflect the questions asked.  Student cannot articulate the thought process for Wayne Thibeaud based on the video demonstration.  Student does not show evidence of planning for the project.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3DEC83D4"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 </w:t>
            </w:r>
          </w:p>
        </w:tc>
      </w:tr>
      <w:tr w:rsidR="006D6889" w:rsidRPr="00B90739" w14:paraId="0125BFA5" w14:textId="77777777" w:rsidTr="006D6889">
        <w:trPr>
          <w:trHeight w:val="1268"/>
        </w:trPr>
        <w:tc>
          <w:tcPr>
            <w:tcW w:w="2140" w:type="dxa"/>
            <w:tcBorders>
              <w:top w:val="single" w:sz="4" w:space="0" w:color="auto"/>
              <w:left w:val="single" w:sz="4" w:space="0" w:color="000000"/>
              <w:bottom w:val="single" w:sz="4" w:space="0" w:color="000000"/>
              <w:right w:val="single" w:sz="4" w:space="0" w:color="000000"/>
            </w:tcBorders>
            <w:shd w:val="clear" w:color="auto" w:fill="auto"/>
            <w:hideMark/>
          </w:tcPr>
          <w:p w14:paraId="0F375741"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Technique</w:t>
            </w:r>
            <w:r>
              <w:rPr>
                <w:rFonts w:cs="Calibri"/>
                <w:color w:val="000000"/>
                <w:sz w:val="20"/>
                <w:szCs w:val="20"/>
              </w:rPr>
              <w:t>/Influence</w:t>
            </w:r>
          </w:p>
        </w:tc>
        <w:tc>
          <w:tcPr>
            <w:tcW w:w="3185" w:type="dxa"/>
            <w:tcBorders>
              <w:top w:val="single" w:sz="4" w:space="0" w:color="auto"/>
              <w:left w:val="nil"/>
              <w:bottom w:val="single" w:sz="4" w:space="0" w:color="000000"/>
              <w:right w:val="single" w:sz="4" w:space="0" w:color="000000"/>
            </w:tcBorders>
            <w:shd w:val="clear" w:color="auto" w:fill="auto"/>
            <w:hideMark/>
          </w:tcPr>
          <w:p w14:paraId="591B1155"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 xml:space="preserve">Student work demonstrates a very strong influence (visual connections) to the artwork of Wayne Thibeaud. </w:t>
            </w:r>
          </w:p>
        </w:tc>
        <w:tc>
          <w:tcPr>
            <w:tcW w:w="2790" w:type="dxa"/>
            <w:tcBorders>
              <w:top w:val="single" w:sz="4" w:space="0" w:color="auto"/>
              <w:left w:val="nil"/>
              <w:bottom w:val="single" w:sz="4" w:space="0" w:color="000000"/>
              <w:right w:val="single" w:sz="4" w:space="0" w:color="000000"/>
            </w:tcBorders>
            <w:shd w:val="clear" w:color="auto" w:fill="auto"/>
            <w:hideMark/>
          </w:tcPr>
          <w:p w14:paraId="7E74D6F9"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Student work demonstrates some influence (visual connections) to the artwork of Wayne Thibeaud.</w:t>
            </w:r>
          </w:p>
        </w:tc>
        <w:tc>
          <w:tcPr>
            <w:tcW w:w="2790" w:type="dxa"/>
            <w:tcBorders>
              <w:top w:val="single" w:sz="4" w:space="0" w:color="auto"/>
              <w:left w:val="nil"/>
              <w:bottom w:val="single" w:sz="4" w:space="0" w:color="000000"/>
              <w:right w:val="single" w:sz="4" w:space="0" w:color="000000"/>
            </w:tcBorders>
            <w:shd w:val="clear" w:color="auto" w:fill="auto"/>
            <w:hideMark/>
          </w:tcPr>
          <w:p w14:paraId="6367FA47"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Student work demonstrates little visual connection to the work of Wayne Thibeaud.</w:t>
            </w:r>
          </w:p>
        </w:tc>
        <w:tc>
          <w:tcPr>
            <w:tcW w:w="2610" w:type="dxa"/>
            <w:tcBorders>
              <w:top w:val="single" w:sz="4" w:space="0" w:color="auto"/>
              <w:left w:val="nil"/>
              <w:bottom w:val="single" w:sz="4" w:space="0" w:color="000000"/>
              <w:right w:val="single" w:sz="4" w:space="0" w:color="auto"/>
            </w:tcBorders>
            <w:shd w:val="clear" w:color="auto" w:fill="auto"/>
          </w:tcPr>
          <w:p w14:paraId="26F95E52" w14:textId="77777777" w:rsidR="006D6889" w:rsidRPr="00B90739" w:rsidRDefault="006D6889" w:rsidP="00CC5679">
            <w:pPr>
              <w:spacing w:after="0" w:line="240" w:lineRule="auto"/>
              <w:rPr>
                <w:rFonts w:cs="Calibri"/>
                <w:color w:val="000000"/>
                <w:sz w:val="20"/>
                <w:szCs w:val="20"/>
              </w:rPr>
            </w:pPr>
            <w:r>
              <w:rPr>
                <w:rFonts w:cs="Calibri"/>
                <w:color w:val="000000"/>
                <w:sz w:val="20"/>
                <w:szCs w:val="20"/>
              </w:rPr>
              <w:t>Student work does not demonstrate any visual connection to the work of Wayne Thibeaud.</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47A4322D" w14:textId="77777777" w:rsidR="006D6889" w:rsidRPr="00B90739" w:rsidRDefault="006D6889" w:rsidP="00CC5679">
            <w:pPr>
              <w:spacing w:after="0" w:line="240" w:lineRule="auto"/>
              <w:rPr>
                <w:rFonts w:cs="Calibri"/>
                <w:color w:val="000000"/>
                <w:sz w:val="20"/>
                <w:szCs w:val="20"/>
              </w:rPr>
            </w:pPr>
            <w:r w:rsidRPr="00B90739">
              <w:rPr>
                <w:rFonts w:cs="Calibri"/>
                <w:color w:val="000000"/>
                <w:sz w:val="20"/>
                <w:szCs w:val="20"/>
              </w:rPr>
              <w:t> </w:t>
            </w:r>
          </w:p>
        </w:tc>
      </w:tr>
    </w:tbl>
    <w:p w14:paraId="5462FF4B" w14:textId="77777777" w:rsidR="006D6889" w:rsidRPr="00207F46" w:rsidRDefault="006D6889" w:rsidP="006D6889">
      <w:pPr>
        <w:jc w:val="center"/>
      </w:pPr>
    </w:p>
    <w:p w14:paraId="120142C1" w14:textId="77777777" w:rsidR="006D6889" w:rsidRDefault="006D6889"/>
    <w:sectPr w:rsidR="006D6889" w:rsidSect="000551D7">
      <w:footerReference w:type="default" r:id="rId10"/>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1D2EF" w14:textId="77777777" w:rsidR="00D406D6" w:rsidRDefault="00D406D6" w:rsidP="005673D9">
      <w:pPr>
        <w:spacing w:after="0" w:line="240" w:lineRule="auto"/>
      </w:pPr>
      <w:r>
        <w:separator/>
      </w:r>
    </w:p>
  </w:endnote>
  <w:endnote w:type="continuationSeparator" w:id="0">
    <w:p w14:paraId="65C9963A" w14:textId="77777777" w:rsidR="00D406D6" w:rsidRDefault="00D406D6"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FD617" w14:textId="77777777" w:rsidR="00D406D6" w:rsidRPr="005673D9" w:rsidRDefault="00D406D6"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37F49" w14:textId="77777777" w:rsidR="00D406D6" w:rsidRDefault="00D406D6" w:rsidP="005673D9">
      <w:pPr>
        <w:spacing w:after="0" w:line="240" w:lineRule="auto"/>
      </w:pPr>
      <w:r>
        <w:separator/>
      </w:r>
    </w:p>
  </w:footnote>
  <w:footnote w:type="continuationSeparator" w:id="0">
    <w:p w14:paraId="4CBED11E" w14:textId="77777777" w:rsidR="00D406D6" w:rsidRDefault="00D406D6"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3F18"/>
    <w:rsid w:val="00026025"/>
    <w:rsid w:val="00026FDA"/>
    <w:rsid w:val="000551D7"/>
    <w:rsid w:val="00080F38"/>
    <w:rsid w:val="00117FC0"/>
    <w:rsid w:val="001663C2"/>
    <w:rsid w:val="00166B7D"/>
    <w:rsid w:val="001835D5"/>
    <w:rsid w:val="001852E7"/>
    <w:rsid w:val="001D7080"/>
    <w:rsid w:val="00257122"/>
    <w:rsid w:val="00292D85"/>
    <w:rsid w:val="00340EAA"/>
    <w:rsid w:val="00376B0B"/>
    <w:rsid w:val="00380E91"/>
    <w:rsid w:val="003A7612"/>
    <w:rsid w:val="003C2591"/>
    <w:rsid w:val="004462A2"/>
    <w:rsid w:val="00487706"/>
    <w:rsid w:val="00491364"/>
    <w:rsid w:val="004D7A00"/>
    <w:rsid w:val="004D7BF3"/>
    <w:rsid w:val="005316CD"/>
    <w:rsid w:val="00544597"/>
    <w:rsid w:val="00544D05"/>
    <w:rsid w:val="00553901"/>
    <w:rsid w:val="005673D9"/>
    <w:rsid w:val="00571377"/>
    <w:rsid w:val="005E01FA"/>
    <w:rsid w:val="00650CF7"/>
    <w:rsid w:val="006A7F84"/>
    <w:rsid w:val="006C618D"/>
    <w:rsid w:val="006D3DA1"/>
    <w:rsid w:val="006D6889"/>
    <w:rsid w:val="006E1E7D"/>
    <w:rsid w:val="00702692"/>
    <w:rsid w:val="00736D27"/>
    <w:rsid w:val="00766A97"/>
    <w:rsid w:val="007A61E6"/>
    <w:rsid w:val="007B5FFD"/>
    <w:rsid w:val="007B6023"/>
    <w:rsid w:val="00805767"/>
    <w:rsid w:val="008329D3"/>
    <w:rsid w:val="00893337"/>
    <w:rsid w:val="008A6B39"/>
    <w:rsid w:val="008F7C3A"/>
    <w:rsid w:val="00906EA5"/>
    <w:rsid w:val="00931080"/>
    <w:rsid w:val="00982347"/>
    <w:rsid w:val="009A335E"/>
    <w:rsid w:val="00A16037"/>
    <w:rsid w:val="00A16134"/>
    <w:rsid w:val="00A22D1D"/>
    <w:rsid w:val="00A32707"/>
    <w:rsid w:val="00A540B7"/>
    <w:rsid w:val="00A726EE"/>
    <w:rsid w:val="00A928EC"/>
    <w:rsid w:val="00B84AF4"/>
    <w:rsid w:val="00BB3E06"/>
    <w:rsid w:val="00C73358"/>
    <w:rsid w:val="00D406D6"/>
    <w:rsid w:val="00D55924"/>
    <w:rsid w:val="00E10A04"/>
    <w:rsid w:val="00E34075"/>
    <w:rsid w:val="00E3682C"/>
    <w:rsid w:val="00E36F46"/>
    <w:rsid w:val="00E536DB"/>
    <w:rsid w:val="00ED3819"/>
    <w:rsid w:val="00F01284"/>
    <w:rsid w:val="00F07316"/>
    <w:rsid w:val="00F13C25"/>
    <w:rsid w:val="00F52C1C"/>
    <w:rsid w:val="00F970EF"/>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459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78196549">
      <w:bodyDiv w:val="1"/>
      <w:marLeft w:val="0"/>
      <w:marRight w:val="0"/>
      <w:marTop w:val="0"/>
      <w:marBottom w:val="0"/>
      <w:divBdr>
        <w:top w:val="none" w:sz="0" w:space="0" w:color="auto"/>
        <w:left w:val="none" w:sz="0" w:space="0" w:color="auto"/>
        <w:bottom w:val="none" w:sz="0" w:space="0" w:color="auto"/>
        <w:right w:val="none" w:sz="0" w:space="0" w:color="auto"/>
      </w:divBdr>
    </w:div>
    <w:div w:id="159004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2F0F6-C4BF-4D1C-A6B1-25B4583F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1678</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6</cp:revision>
  <cp:lastPrinted>2012-05-08T10:42:00Z</cp:lastPrinted>
  <dcterms:created xsi:type="dcterms:W3CDTF">2012-05-02T10:55:00Z</dcterms:created>
  <dcterms:modified xsi:type="dcterms:W3CDTF">2012-05-08T10:43:00Z</dcterms:modified>
</cp:coreProperties>
</file>