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7" w:rsidRPr="00DB125B" w:rsidRDefault="005E68EF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76BDD86C" wp14:editId="6C24A928">
            <wp:simplePos x="0" y="0"/>
            <wp:positionH relativeFrom="column">
              <wp:posOffset>4766945</wp:posOffset>
            </wp:positionH>
            <wp:positionV relativeFrom="paragraph">
              <wp:posOffset>-342900</wp:posOffset>
            </wp:positionV>
            <wp:extent cx="1468120" cy="942975"/>
            <wp:effectExtent l="0" t="0" r="0" b="9525"/>
            <wp:wrapNone/>
            <wp:docPr id="1" name="Picture 1" descr="C:\Users\lcarter\AppData\Local\Microsoft\Windows\Temporary Internet Files\Content.IE5\0LPEJVHJ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arter\AppData\Local\Microsoft\Windows\Temporary Internet Files\Content.IE5\0LPEJVHJ\MC90029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26D">
        <w:rPr>
          <w:noProof/>
        </w:rPr>
        <w:drawing>
          <wp:anchor distT="0" distB="0" distL="114300" distR="114300" simplePos="0" relativeHeight="251659264" behindDoc="1" locked="0" layoutInCell="1" allowOverlap="1" wp14:anchorId="5C750DDA" wp14:editId="11A15EC8">
            <wp:simplePos x="0" y="0"/>
            <wp:positionH relativeFrom="column">
              <wp:posOffset>-57150</wp:posOffset>
            </wp:positionH>
            <wp:positionV relativeFrom="paragraph">
              <wp:posOffset>-342900</wp:posOffset>
            </wp:positionV>
            <wp:extent cx="1009650" cy="1009650"/>
            <wp:effectExtent l="0" t="0" r="0" b="0"/>
            <wp:wrapNone/>
            <wp:docPr id="6" name="Picture 6" descr="arithmetic,brains,gears,heads,math,numbers,science,thoughts,learning,acade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rithmetic,brains,gears,heads,math,numbers,science,thoughts,learning,acade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FC">
        <w:rPr>
          <w:rFonts w:ascii="Bookman Old Style" w:hAnsi="Bookman Old Style"/>
          <w:b/>
        </w:rPr>
        <w:t>7-12 Math Committee</w:t>
      </w:r>
      <w:r w:rsidR="00DB125B" w:rsidRPr="00DB125B">
        <w:rPr>
          <w:rFonts w:ascii="Bookman Old Style" w:hAnsi="Bookman Old Style"/>
          <w:b/>
        </w:rPr>
        <w:t xml:space="preserve"> Minutes</w:t>
      </w:r>
    </w:p>
    <w:p w:rsidR="00DB125B" w:rsidRDefault="00A80CFC" w:rsidP="0075145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April 15, 2013</w:t>
      </w:r>
    </w:p>
    <w:p w:rsidR="00751453" w:rsidRDefault="00751453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771DA0" w:rsidRDefault="00771DA0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771DA0" w:rsidRDefault="00771DA0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DB125B" w:rsidRPr="005A27C9" w:rsidRDefault="00A80CFC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Welcome and Introductions</w:t>
      </w:r>
    </w:p>
    <w:p w:rsidR="005A27C9" w:rsidRDefault="005A27C9" w:rsidP="0064236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Welcome and thank you for being a part of our committee</w:t>
      </w:r>
    </w:p>
    <w:p w:rsidR="005A27C9" w:rsidRDefault="005A27C9" w:rsidP="00642361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Math task discussion and reasoning </w:t>
      </w:r>
    </w:p>
    <w:p w:rsidR="00DB125B" w:rsidRPr="005A27C9" w:rsidRDefault="00DB125B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DB125B" w:rsidRPr="005A27C9" w:rsidRDefault="00A80CFC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Purpose of Committee</w:t>
      </w:r>
    </w:p>
    <w:p w:rsidR="00794247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common understanding of Common Core shifts, mathematical practices and standards as a committee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Determine current state of students’ math skills and current practices in math classrooms across BOCES</w:t>
      </w:r>
    </w:p>
    <w:p w:rsidR="005A27C9" w:rsidRDefault="005A27C9" w:rsidP="00642361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Develop a plan for professional development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Common understanding of Common Core, mathematical practice and standards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Curriculum alignment</w:t>
      </w:r>
    </w:p>
    <w:p w:rsidR="005A27C9" w:rsidRDefault="005A27C9" w:rsidP="005A27C9">
      <w:pPr>
        <w:pStyle w:val="ListParagraph"/>
        <w:numPr>
          <w:ilvl w:val="1"/>
          <w:numId w:val="2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Sharing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Research and recommend resources / textbooks should be purchased to support instruction aligned to Common Core</w:t>
      </w:r>
    </w:p>
    <w:p w:rsidR="005A27C9" w:rsidRDefault="005A27C9" w:rsidP="006423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Research math intervention programs and determine if intervention programs should be purchased </w:t>
      </w:r>
    </w:p>
    <w:p w:rsidR="005A27C9" w:rsidRDefault="005A27C9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:rsidR="005A27C9" w:rsidRDefault="005A27C9" w:rsidP="005A27C9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Update on K-6 Math Committee</w:t>
      </w:r>
    </w:p>
    <w:p w:rsidR="005A27C9" w:rsidRDefault="005A27C9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Spent time looking at math needs, gaps in instruction, upcoming standards</w:t>
      </w:r>
    </w:p>
    <w:p w:rsidR="005A27C9" w:rsidRDefault="005A27C9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Tried to find a program that was aligned with ELA program and Common Core</w:t>
      </w:r>
    </w:p>
    <w:p w:rsidR="005A27C9" w:rsidRDefault="005A27C9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Adopted </w:t>
      </w:r>
      <w:r w:rsidRPr="005A27C9">
        <w:rPr>
          <w:rFonts w:ascii="Bookman Old Style" w:hAnsi="Bookman Old Style"/>
          <w:sz w:val="20"/>
          <w:szCs w:val="20"/>
          <w:u w:val="single"/>
        </w:rPr>
        <w:t>Go Math</w:t>
      </w:r>
      <w:r>
        <w:rPr>
          <w:rFonts w:ascii="Bookman Old Style" w:hAnsi="Bookman Old Style"/>
          <w:sz w:val="20"/>
          <w:szCs w:val="20"/>
        </w:rPr>
        <w:t xml:space="preserve"> program, heavily based in manipulative use</w:t>
      </w:r>
    </w:p>
    <w:p w:rsidR="005A27C9" w:rsidRDefault="005A27C9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Noticed that some students were still struggling even after utilizing intervention programs that come with program</w:t>
      </w:r>
    </w:p>
    <w:p w:rsidR="005A27C9" w:rsidRDefault="005A27C9" w:rsidP="00642361">
      <w:pPr>
        <w:pStyle w:val="ListParagraph"/>
        <w:numPr>
          <w:ilvl w:val="0"/>
          <w:numId w:val="31"/>
        </w:num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Began using Destinations Math</w:t>
      </w:r>
    </w:p>
    <w:p w:rsidR="005A27C9" w:rsidRPr="005A27C9" w:rsidRDefault="005A27C9" w:rsidP="00642361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21E3B" w:rsidRPr="005A27C9" w:rsidRDefault="00A80CFC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Article Discussion: “Diary of Change: Shifting Mathematical Philosophies”</w:t>
      </w:r>
    </w:p>
    <w:p w:rsidR="00DB125B" w:rsidRDefault="00F6226D" w:rsidP="0064236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Reflect, pair, share</w:t>
      </w:r>
    </w:p>
    <w:p w:rsidR="00F6226D" w:rsidRDefault="00F6226D" w:rsidP="0064236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Graphic representations of table discussions</w:t>
      </w:r>
    </w:p>
    <w:p w:rsidR="00F6226D" w:rsidRPr="005A27C9" w:rsidRDefault="00F6226D" w:rsidP="00F6226D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705394" w:rsidRPr="005A27C9" w:rsidRDefault="00A80CFC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Deepening our Understanding of the Common Core Shifts in Mathematics</w:t>
      </w:r>
    </w:p>
    <w:p w:rsidR="00DD589D" w:rsidRDefault="00F6226D" w:rsidP="00DA5CC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 shifts: Focus, Coherence, Rigor</w:t>
      </w:r>
    </w:p>
    <w:p w:rsidR="00F6226D" w:rsidRDefault="00F6226D" w:rsidP="00F6226D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Focus</w:t>
      </w:r>
    </w:p>
    <w:p w:rsidR="00F6226D" w:rsidRDefault="00F6226D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Focus strongly at where the standards focus</w:t>
      </w:r>
    </w:p>
    <w:p w:rsidR="00F6226D" w:rsidRDefault="00F6226D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Narrows what we are teaching</w:t>
      </w:r>
    </w:p>
    <w:p w:rsidR="00F6226D" w:rsidRDefault="00F6226D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Focus deeply at what’s important </w:t>
      </w:r>
    </w:p>
    <w:p w:rsidR="00F6226D" w:rsidRDefault="00F6226D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Move away from “mile wide, inch deep”</w:t>
      </w:r>
    </w:p>
    <w:p w:rsidR="00F6226D" w:rsidRDefault="00F6226D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Group </w:t>
      </w:r>
      <w:r w:rsidR="00642361">
        <w:rPr>
          <w:rFonts w:ascii="Bookman Old Style" w:hAnsi="Bookman Old Style"/>
          <w:sz w:val="20"/>
          <w:szCs w:val="20"/>
        </w:rPr>
        <w:t xml:space="preserve">activity and </w:t>
      </w:r>
      <w:r>
        <w:rPr>
          <w:rFonts w:ascii="Bookman Old Style" w:hAnsi="Bookman Old Style"/>
          <w:sz w:val="20"/>
          <w:szCs w:val="20"/>
        </w:rPr>
        <w:t>discussion – why focus?</w:t>
      </w:r>
    </w:p>
    <w:p w:rsidR="00F6226D" w:rsidRDefault="00F6226D" w:rsidP="00F6226D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Coherence</w:t>
      </w:r>
    </w:p>
    <w:p w:rsidR="00F6226D" w:rsidRDefault="00642361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Carefully connecting across grade level and within grade levels</w:t>
      </w:r>
    </w:p>
    <w:p w:rsidR="00642361" w:rsidRDefault="00642361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Counting on solid conceptual understanding of core content</w:t>
      </w:r>
    </w:p>
    <w:p w:rsidR="00642361" w:rsidRDefault="00642361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“The enemy of coherence is coverage” – Bill McCallum</w:t>
      </w:r>
    </w:p>
    <w:p w:rsidR="00642361" w:rsidRDefault="00642361" w:rsidP="00F6226D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Group activity and discussion – discuss what coherence in the math curriculum means to you.</w:t>
      </w:r>
    </w:p>
    <w:p w:rsidR="00642361" w:rsidRDefault="00642361" w:rsidP="00642361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Rigor</w:t>
      </w:r>
    </w:p>
    <w:p w:rsidR="00141661" w:rsidRDefault="00141661" w:rsidP="00141661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Bill </w:t>
      </w:r>
      <w:proofErr w:type="spellStart"/>
      <w:r>
        <w:rPr>
          <w:rFonts w:ascii="Bookman Old Style" w:hAnsi="Bookman Old Style"/>
          <w:sz w:val="20"/>
          <w:szCs w:val="20"/>
        </w:rPr>
        <w:t>MacCullum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</w:p>
    <w:p w:rsidR="00141661" w:rsidRDefault="00141661" w:rsidP="00141661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  <w:sz w:val="20"/>
          <w:szCs w:val="20"/>
        </w:rPr>
      </w:pPr>
      <w:hyperlink r:id="rId9" w:history="1">
        <w:r w:rsidRPr="00596C4E">
          <w:rPr>
            <w:rStyle w:val="Hyperlink"/>
            <w:rFonts w:ascii="Bookman Old Style" w:hAnsi="Bookman Old Style"/>
            <w:sz w:val="20"/>
            <w:szCs w:val="20"/>
          </w:rPr>
          <w:t>http://www.youtube.com/watch?v=ZFUAV00bTwA&amp;safety_mode=true&amp;persist_safety_mode=1&amp;safe=active</w:t>
        </w:r>
      </w:hyperlink>
    </w:p>
    <w:p w:rsidR="00642361" w:rsidRDefault="005E68EF" w:rsidP="00642361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Balancing a solid conceptual understanding</w:t>
      </w:r>
      <w:r w:rsidR="00141661">
        <w:rPr>
          <w:rFonts w:ascii="Bookman Old Style" w:hAnsi="Bookman Old Style"/>
          <w:sz w:val="20"/>
          <w:szCs w:val="20"/>
        </w:rPr>
        <w:t xml:space="preserve"> (students understanding more than how to get the answer) with fluency, and application</w:t>
      </w:r>
    </w:p>
    <w:p w:rsidR="00141661" w:rsidRDefault="00141661" w:rsidP="00141661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Group discussion: ways to respond to either “These standards expect that we just teach rote memorization” or “I’m not going to spend time on fluency – it should just be a natural outcome of conceptual understanding”</w:t>
      </w:r>
    </w:p>
    <w:p w:rsidR="00141661" w:rsidRDefault="00141661" w:rsidP="00141661">
      <w:pPr>
        <w:pStyle w:val="ListParagraph"/>
        <w:numPr>
          <w:ilvl w:val="2"/>
          <w:numId w:val="1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Suggested Video – Against Answer Getting: </w:t>
      </w:r>
      <w:hyperlink r:id="rId10" w:history="1">
        <w:r w:rsidRPr="00596C4E">
          <w:rPr>
            <w:rStyle w:val="Hyperlink"/>
            <w:rFonts w:ascii="Bookman Old Style" w:hAnsi="Bookman Old Style"/>
            <w:sz w:val="20"/>
            <w:szCs w:val="20"/>
          </w:rPr>
          <w:t>http://vimeo.com/30924981</w:t>
        </w:r>
      </w:hyperlink>
    </w:p>
    <w:p w:rsidR="00642361" w:rsidRDefault="00642361" w:rsidP="00642361">
      <w:pPr>
        <w:pStyle w:val="ListParagraph"/>
        <w:spacing w:after="0" w:line="240" w:lineRule="auto"/>
        <w:ind w:left="2160"/>
        <w:jc w:val="both"/>
        <w:rPr>
          <w:rFonts w:ascii="Bookman Old Style" w:hAnsi="Bookman Old Style"/>
          <w:sz w:val="20"/>
          <w:szCs w:val="20"/>
        </w:rPr>
      </w:pPr>
    </w:p>
    <w:p w:rsidR="008F79EB" w:rsidRPr="005A27C9" w:rsidRDefault="00A80CFC" w:rsidP="008F79EB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What is the current state of students’ math skills and out practices in teaching math?</w:t>
      </w:r>
    </w:p>
    <w:p w:rsidR="00F23008" w:rsidRDefault="00943792" w:rsidP="008F79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Student strengths and challenges</w:t>
      </w:r>
    </w:p>
    <w:p w:rsidR="00943792" w:rsidRDefault="00943792" w:rsidP="00943792">
      <w:pPr>
        <w:pStyle w:val="ListParagraph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43792" w:rsidRPr="00FB4384" w:rsidTr="00943792">
        <w:tc>
          <w:tcPr>
            <w:tcW w:w="4788" w:type="dxa"/>
          </w:tcPr>
          <w:p w:rsidR="00943792" w:rsidRPr="00FB4384" w:rsidRDefault="00943792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Strengths</w:t>
            </w:r>
          </w:p>
        </w:tc>
        <w:tc>
          <w:tcPr>
            <w:tcW w:w="4788" w:type="dxa"/>
          </w:tcPr>
          <w:p w:rsidR="00943792" w:rsidRPr="00FB4384" w:rsidRDefault="00943792" w:rsidP="00794247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Challenges</w:t>
            </w:r>
          </w:p>
        </w:tc>
      </w:tr>
      <w:tr w:rsidR="00943792" w:rsidRPr="00FB4384" w:rsidTr="00943792">
        <w:tc>
          <w:tcPr>
            <w:tcW w:w="4788" w:type="dxa"/>
          </w:tcPr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Exposure to technology and resources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Empathy – teamwork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Use of strategies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Motivation to learn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Students want to do well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Great attendance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Good with visuals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Guided problem solving</w:t>
            </w:r>
          </w:p>
        </w:tc>
        <w:tc>
          <w:tcPr>
            <w:tcW w:w="4788" w:type="dxa"/>
          </w:tcPr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Language barriers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Vocabulary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Fluency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Attention and focus for multi-step problems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Fear of failure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Gaps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Attendance concerns and negative impact on understanding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Relevance and priorities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Limited peer assistance</w:t>
            </w:r>
          </w:p>
          <w:p w:rsidR="00943792" w:rsidRPr="00FB4384" w:rsidRDefault="00943792" w:rsidP="0094379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The need for the RIGHT answer</w:t>
            </w:r>
          </w:p>
        </w:tc>
      </w:tr>
    </w:tbl>
    <w:p w:rsidR="00DB125B" w:rsidRPr="00FB4384" w:rsidRDefault="00DB125B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43792" w:rsidRDefault="00943792" w:rsidP="0094379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FB4384">
        <w:rPr>
          <w:rFonts w:ascii="Bookman Old Style" w:hAnsi="Bookman Old Style"/>
          <w:sz w:val="20"/>
          <w:szCs w:val="20"/>
        </w:rPr>
        <w:t>W</w:t>
      </w:r>
      <w:r>
        <w:rPr>
          <w:rFonts w:ascii="Bookman Old Style" w:hAnsi="Bookman Old Style"/>
        </w:rPr>
        <w:t>hat’s working in your classroom and areas of improvement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70"/>
        <w:gridCol w:w="4788"/>
      </w:tblGrid>
      <w:tr w:rsidR="00943792" w:rsidTr="00943792">
        <w:tc>
          <w:tcPr>
            <w:tcW w:w="4770" w:type="dxa"/>
          </w:tcPr>
          <w:p w:rsidR="00943792" w:rsidRPr="00FB4384" w:rsidRDefault="00943792" w:rsidP="00943792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What is working?</w:t>
            </w:r>
          </w:p>
        </w:tc>
        <w:tc>
          <w:tcPr>
            <w:tcW w:w="4788" w:type="dxa"/>
          </w:tcPr>
          <w:p w:rsidR="00943792" w:rsidRPr="00FB4384" w:rsidRDefault="00943792" w:rsidP="00943792">
            <w:pPr>
              <w:pStyle w:val="ListParagraph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Areas for improvement</w:t>
            </w:r>
          </w:p>
        </w:tc>
      </w:tr>
      <w:tr w:rsidR="00943792" w:rsidTr="00943792">
        <w:tc>
          <w:tcPr>
            <w:tcW w:w="4770" w:type="dxa"/>
          </w:tcPr>
          <w:p w:rsidR="00943792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 xml:space="preserve"> Math binders, interactive notebooks</w:t>
            </w:r>
          </w:p>
          <w:p w:rsidR="00FB4384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I can statements</w:t>
            </w:r>
          </w:p>
          <w:p w:rsidR="00FB4384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Practice</w:t>
            </w:r>
          </w:p>
          <w:p w:rsidR="00FB4384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Direct relevance</w:t>
            </w:r>
          </w:p>
          <w:p w:rsidR="00FB4384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Centers and projects (movement within room)</w:t>
            </w:r>
          </w:p>
          <w:p w:rsidR="00FB4384" w:rsidRPr="00FB4384" w:rsidRDefault="00FB4384" w:rsidP="0094379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Guided problem solving (whole group)</w:t>
            </w:r>
          </w:p>
          <w:p w:rsidR="00943792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STAR Math – to identify areas of focus</w:t>
            </w:r>
          </w:p>
        </w:tc>
        <w:tc>
          <w:tcPr>
            <w:tcW w:w="4788" w:type="dxa"/>
          </w:tcPr>
          <w:p w:rsidR="00943792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Plans for attendance challenges</w:t>
            </w:r>
          </w:p>
          <w:p w:rsidR="00FB4384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Group work while taking attendance into account</w:t>
            </w:r>
          </w:p>
          <w:p w:rsidR="00FB4384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Move away from whole group instruction</w:t>
            </w:r>
          </w:p>
          <w:p w:rsidR="00FB4384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Homework</w:t>
            </w:r>
          </w:p>
          <w:p w:rsidR="00FB4384" w:rsidRPr="00FB4384" w:rsidRDefault="00FB4384" w:rsidP="00FB438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B4384">
              <w:rPr>
                <w:rFonts w:ascii="Bookman Old Style" w:hAnsi="Bookman Old Style"/>
                <w:sz w:val="20"/>
                <w:szCs w:val="20"/>
              </w:rPr>
              <w:t>Independent work</w:t>
            </w:r>
          </w:p>
        </w:tc>
      </w:tr>
    </w:tbl>
    <w:p w:rsidR="00943792" w:rsidRPr="00943792" w:rsidRDefault="00943792" w:rsidP="00943792">
      <w:pPr>
        <w:pStyle w:val="ListParagraph"/>
        <w:spacing w:after="0" w:line="24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F23008" w:rsidRPr="005A27C9" w:rsidRDefault="00A80CFC" w:rsidP="0079424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5A27C9">
        <w:rPr>
          <w:rFonts w:ascii="Bookman Old Style" w:hAnsi="Bookman Old Style"/>
          <w:sz w:val="20"/>
          <w:szCs w:val="20"/>
        </w:rPr>
        <w:t>Preparation for Next Meeting</w:t>
      </w:r>
    </w:p>
    <w:p w:rsidR="005E68EF" w:rsidRDefault="00642361" w:rsidP="00F230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Please survey the other math teachers in your programs</w:t>
      </w:r>
      <w:r w:rsidR="005E68EF">
        <w:rPr>
          <w:rFonts w:ascii="Bookman Old Style" w:hAnsi="Bookman Old Style"/>
          <w:sz w:val="20"/>
          <w:szCs w:val="20"/>
        </w:rPr>
        <w:t xml:space="preserve"> by May 2, 2013</w:t>
      </w:r>
    </w:p>
    <w:p w:rsidR="005E68EF" w:rsidRDefault="005E68EF" w:rsidP="00F230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The Survey Monkey link is: </w:t>
      </w:r>
      <w:r w:rsidRPr="005E68EF">
        <w:rPr>
          <w:color w:val="0070C0"/>
        </w:rPr>
        <w:fldChar w:fldCharType="begin"/>
      </w:r>
      <w:r w:rsidRPr="005E68EF">
        <w:rPr>
          <w:color w:val="0070C0"/>
        </w:rPr>
        <w:instrText xml:space="preserve"> HYPERLINK "http://www.surveymonkey.com/s/YKYKP6X" </w:instrText>
      </w:r>
      <w:r w:rsidRPr="005E68EF">
        <w:rPr>
          <w:color w:val="0070C0"/>
        </w:rPr>
        <w:fldChar w:fldCharType="separate"/>
      </w:r>
      <w:r w:rsidRPr="005E68EF">
        <w:rPr>
          <w:rStyle w:val="Hyperlink"/>
          <w:color w:val="0070C0"/>
        </w:rPr>
        <w:t>http://www.surveymonkey.com/s/YKYKP6X</w:t>
      </w:r>
      <w:r w:rsidRPr="005E68EF">
        <w:rPr>
          <w:color w:val="0070C0"/>
        </w:rPr>
        <w:fldChar w:fldCharType="end"/>
      </w:r>
    </w:p>
    <w:p w:rsidR="00F23008" w:rsidRDefault="00642361" w:rsidP="00F2300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Return </w:t>
      </w:r>
      <w:r w:rsidR="005E68EF">
        <w:rPr>
          <w:rFonts w:ascii="Bookman Old Style" w:hAnsi="Bookman Old Style"/>
          <w:sz w:val="20"/>
          <w:szCs w:val="20"/>
        </w:rPr>
        <w:t xml:space="preserve">paper </w:t>
      </w:r>
      <w:r>
        <w:rPr>
          <w:rFonts w:ascii="Bookman Old Style" w:hAnsi="Bookman Old Style"/>
          <w:sz w:val="20"/>
          <w:szCs w:val="20"/>
        </w:rPr>
        <w:t>surveys to Colleen’</w:t>
      </w:r>
      <w:r w:rsidR="005E68EF">
        <w:rPr>
          <w:rFonts w:ascii="Bookman Old Style" w:hAnsi="Bookman Old Style"/>
          <w:sz w:val="20"/>
          <w:szCs w:val="20"/>
        </w:rPr>
        <w:t>s office by 5/2/13</w:t>
      </w:r>
    </w:p>
    <w:sectPr w:rsidR="00F23008" w:rsidSect="00DB125B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11.25pt;height:11.25pt" o:bullet="t">
        <v:imagedata r:id="rId1" o:title="mso2B88"/>
      </v:shape>
    </w:pict>
  </w:numPicBullet>
  <w:numPicBullet w:numPicBulletId="1">
    <w:pict>
      <v:shape id="_x0000_i1238" type="#_x0000_t75" style="width:205.5pt;height:4in" o:bullet="t">
        <v:imagedata r:id="rId2" o:title="MP900341481[1]"/>
      </v:shape>
    </w:pict>
  </w:numPicBullet>
  <w:numPicBullet w:numPicBulletId="2">
    <w:pict>
      <v:shape id="_x0000_i1239" type="#_x0000_t75" style="width:468pt;height:468pt" o:bullet="t">
        <v:imagedata r:id="rId3" o:title="MC900382592[1]"/>
      </v:shape>
    </w:pict>
  </w:numPicBullet>
  <w:numPicBullet w:numPicBulletId="3">
    <w:pict>
      <v:shape id="_x0000_i1240" type="#_x0000_t75" style="width:181.5pt;height:145.5pt" o:bullet="t">
        <v:imagedata r:id="rId4" o:title="MC900234102[1]"/>
      </v:shape>
    </w:pict>
  </w:numPicBullet>
  <w:abstractNum w:abstractNumId="0">
    <w:nsid w:val="14FB10D5"/>
    <w:multiLevelType w:val="hybridMultilevel"/>
    <w:tmpl w:val="5AA83F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55296"/>
    <w:multiLevelType w:val="hybridMultilevel"/>
    <w:tmpl w:val="F4C02DC6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414"/>
    <w:multiLevelType w:val="hybridMultilevel"/>
    <w:tmpl w:val="484A8D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35A"/>
    <w:multiLevelType w:val="hybridMultilevel"/>
    <w:tmpl w:val="2BCCB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349E"/>
    <w:multiLevelType w:val="hybridMultilevel"/>
    <w:tmpl w:val="83001C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5ADC"/>
    <w:multiLevelType w:val="hybridMultilevel"/>
    <w:tmpl w:val="46E42F3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6549"/>
    <w:multiLevelType w:val="hybridMultilevel"/>
    <w:tmpl w:val="0244677A"/>
    <w:lvl w:ilvl="0" w:tplc="3CE8F0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2E9C"/>
    <w:multiLevelType w:val="hybridMultilevel"/>
    <w:tmpl w:val="A5C28836"/>
    <w:lvl w:ilvl="0" w:tplc="CCBE2D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9F022E"/>
    <w:multiLevelType w:val="hybridMultilevel"/>
    <w:tmpl w:val="7B446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34D92"/>
    <w:multiLevelType w:val="hybridMultilevel"/>
    <w:tmpl w:val="3A1A6080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5B05"/>
    <w:multiLevelType w:val="hybridMultilevel"/>
    <w:tmpl w:val="27765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2D15"/>
    <w:multiLevelType w:val="hybridMultilevel"/>
    <w:tmpl w:val="74EA8F4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F2743"/>
    <w:multiLevelType w:val="hybridMultilevel"/>
    <w:tmpl w:val="F9802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D85B21"/>
    <w:multiLevelType w:val="hybridMultilevel"/>
    <w:tmpl w:val="D4E613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F2014"/>
    <w:multiLevelType w:val="hybridMultilevel"/>
    <w:tmpl w:val="E884D1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D7E1C"/>
    <w:multiLevelType w:val="hybridMultilevel"/>
    <w:tmpl w:val="A7BC4392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04E90"/>
    <w:multiLevelType w:val="hybridMultilevel"/>
    <w:tmpl w:val="505E748C"/>
    <w:lvl w:ilvl="0" w:tplc="7986A006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810A25"/>
    <w:multiLevelType w:val="hybridMultilevel"/>
    <w:tmpl w:val="FA5A1AFE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F00491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E44E7"/>
    <w:multiLevelType w:val="hybridMultilevel"/>
    <w:tmpl w:val="4CE450BC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24D3B"/>
    <w:multiLevelType w:val="hybridMultilevel"/>
    <w:tmpl w:val="3E62B3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82920"/>
    <w:multiLevelType w:val="hybridMultilevel"/>
    <w:tmpl w:val="FB84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46987"/>
    <w:multiLevelType w:val="hybridMultilevel"/>
    <w:tmpl w:val="F68021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639ED"/>
    <w:multiLevelType w:val="hybridMultilevel"/>
    <w:tmpl w:val="5A6C5F8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161F01"/>
    <w:multiLevelType w:val="hybridMultilevel"/>
    <w:tmpl w:val="20C820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07EE9"/>
    <w:multiLevelType w:val="hybridMultilevel"/>
    <w:tmpl w:val="F74CB4D6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72042"/>
    <w:multiLevelType w:val="hybridMultilevel"/>
    <w:tmpl w:val="960CBE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C5837"/>
    <w:multiLevelType w:val="hybridMultilevel"/>
    <w:tmpl w:val="F8C2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5408"/>
    <w:multiLevelType w:val="hybridMultilevel"/>
    <w:tmpl w:val="7D3CE2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E777A5"/>
    <w:multiLevelType w:val="hybridMultilevel"/>
    <w:tmpl w:val="AC888D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31B2E"/>
    <w:multiLevelType w:val="hybridMultilevel"/>
    <w:tmpl w:val="D174F254"/>
    <w:lvl w:ilvl="0" w:tplc="7986A0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F795D"/>
    <w:multiLevelType w:val="hybridMultilevel"/>
    <w:tmpl w:val="936AEF28"/>
    <w:lvl w:ilvl="0" w:tplc="CCBE2DE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F6F2A"/>
    <w:multiLevelType w:val="hybridMultilevel"/>
    <w:tmpl w:val="C9904FD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723557"/>
    <w:multiLevelType w:val="hybridMultilevel"/>
    <w:tmpl w:val="246EE1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11"/>
  </w:num>
  <w:num w:numId="8">
    <w:abstractNumId w:val="21"/>
  </w:num>
  <w:num w:numId="9">
    <w:abstractNumId w:val="32"/>
  </w:num>
  <w:num w:numId="10">
    <w:abstractNumId w:val="12"/>
  </w:num>
  <w:num w:numId="11">
    <w:abstractNumId w:val="10"/>
  </w:num>
  <w:num w:numId="12">
    <w:abstractNumId w:val="27"/>
  </w:num>
  <w:num w:numId="13">
    <w:abstractNumId w:val="31"/>
  </w:num>
  <w:num w:numId="14">
    <w:abstractNumId w:val="22"/>
  </w:num>
  <w:num w:numId="15">
    <w:abstractNumId w:val="17"/>
  </w:num>
  <w:num w:numId="16">
    <w:abstractNumId w:val="25"/>
  </w:num>
  <w:num w:numId="17">
    <w:abstractNumId w:val="28"/>
  </w:num>
  <w:num w:numId="18">
    <w:abstractNumId w:val="4"/>
  </w:num>
  <w:num w:numId="19">
    <w:abstractNumId w:val="8"/>
  </w:num>
  <w:num w:numId="20">
    <w:abstractNumId w:val="14"/>
  </w:num>
  <w:num w:numId="21">
    <w:abstractNumId w:val="5"/>
  </w:num>
  <w:num w:numId="22">
    <w:abstractNumId w:val="6"/>
  </w:num>
  <w:num w:numId="23">
    <w:abstractNumId w:val="20"/>
  </w:num>
  <w:num w:numId="24">
    <w:abstractNumId w:val="18"/>
  </w:num>
  <w:num w:numId="25">
    <w:abstractNumId w:val="30"/>
  </w:num>
  <w:num w:numId="26">
    <w:abstractNumId w:val="1"/>
  </w:num>
  <w:num w:numId="27">
    <w:abstractNumId w:val="7"/>
  </w:num>
  <w:num w:numId="28">
    <w:abstractNumId w:val="29"/>
  </w:num>
  <w:num w:numId="29">
    <w:abstractNumId w:val="24"/>
  </w:num>
  <w:num w:numId="30">
    <w:abstractNumId w:val="9"/>
  </w:num>
  <w:num w:numId="31">
    <w:abstractNumId w:val="16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5B"/>
    <w:rsid w:val="00105F57"/>
    <w:rsid w:val="00141661"/>
    <w:rsid w:val="001A108E"/>
    <w:rsid w:val="00252F1A"/>
    <w:rsid w:val="004010C0"/>
    <w:rsid w:val="00453D45"/>
    <w:rsid w:val="004E29D4"/>
    <w:rsid w:val="005A27C9"/>
    <w:rsid w:val="005E68EF"/>
    <w:rsid w:val="006239DF"/>
    <w:rsid w:val="00624C41"/>
    <w:rsid w:val="00642361"/>
    <w:rsid w:val="00705394"/>
    <w:rsid w:val="00721E3B"/>
    <w:rsid w:val="00751453"/>
    <w:rsid w:val="00771DA0"/>
    <w:rsid w:val="00794247"/>
    <w:rsid w:val="007A47B0"/>
    <w:rsid w:val="007C3213"/>
    <w:rsid w:val="007F494E"/>
    <w:rsid w:val="008B3189"/>
    <w:rsid w:val="008F79EB"/>
    <w:rsid w:val="00943792"/>
    <w:rsid w:val="00977886"/>
    <w:rsid w:val="00A80CFC"/>
    <w:rsid w:val="00B27964"/>
    <w:rsid w:val="00BD2195"/>
    <w:rsid w:val="00D05EEA"/>
    <w:rsid w:val="00D32D65"/>
    <w:rsid w:val="00DA5CC7"/>
    <w:rsid w:val="00DB125B"/>
    <w:rsid w:val="00DD589D"/>
    <w:rsid w:val="00EA61B4"/>
    <w:rsid w:val="00EC0397"/>
    <w:rsid w:val="00F23008"/>
    <w:rsid w:val="00F6226D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3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8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meo.com/309249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ZFUAV00bTwA&amp;safety_mode=true&amp;persist_safety_mode=1&amp;safe=activ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47A0-B3F8-4464-B965-7D78CA1D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lcarter</dc:creator>
  <cp:lastModifiedBy>lcarter</cp:lastModifiedBy>
  <cp:revision>2</cp:revision>
  <dcterms:created xsi:type="dcterms:W3CDTF">2013-04-15T14:03:00Z</dcterms:created>
  <dcterms:modified xsi:type="dcterms:W3CDTF">2013-04-15T14:03:00Z</dcterms:modified>
</cp:coreProperties>
</file>